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50E" w:rsidRPr="007D096E" w:rsidRDefault="007D4D54" w:rsidP="007D096E">
      <w:pPr>
        <w:spacing w:after="0" w:line="240" w:lineRule="auto"/>
        <w:jc w:val="center"/>
        <w:rPr>
          <w:rFonts w:eastAsia="Times New Roman"/>
          <w:b/>
          <w:lang w:eastAsia="ru-RU"/>
        </w:rPr>
      </w:pPr>
      <w:r w:rsidRPr="007D096E">
        <w:rPr>
          <w:rFonts w:eastAsia="Times New Roman"/>
          <w:b/>
          <w:lang w:eastAsia="ru-RU"/>
        </w:rPr>
        <w:t xml:space="preserve">Требования к </w:t>
      </w:r>
      <w:r w:rsidR="00C624A2" w:rsidRPr="007D096E">
        <w:rPr>
          <w:rFonts w:eastAsia="Times New Roman"/>
          <w:b/>
          <w:lang w:eastAsia="ru-RU"/>
        </w:rPr>
        <w:t xml:space="preserve">оказанию </w:t>
      </w:r>
      <w:bookmarkStart w:id="0" w:name="_GoBack"/>
      <w:bookmarkEnd w:id="0"/>
      <w:r w:rsidR="00C624A2" w:rsidRPr="007D096E">
        <w:rPr>
          <w:rFonts w:eastAsia="Times New Roman"/>
          <w:b/>
          <w:lang w:eastAsia="ru-RU"/>
        </w:rPr>
        <w:t>услуг по изготовлению проектно-сметной документации реконструкции рекреационного объекта</w:t>
      </w:r>
    </w:p>
    <w:p w:rsidR="007D4D54" w:rsidRPr="007D096E" w:rsidRDefault="007D4D54" w:rsidP="007D096E">
      <w:pPr>
        <w:spacing w:after="0" w:line="240" w:lineRule="auto"/>
        <w:jc w:val="center"/>
        <w:rPr>
          <w:rFonts w:eastAsia="Times New Roman"/>
          <w:b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2"/>
        <w:gridCol w:w="6697"/>
      </w:tblGrid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Общие требования к составу и содержанию проектной документации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Проектно-сметная документация, должна быть выполнена согласно Постановлению Правительства РФ от 16.02.2008г. № 87 «О составе разделов проектной документации и требованиях к их содержанию», ГОСТ Р 21.1101-2009 «Основные требования к проектной и рабочей документации и иными требованиями, установленными действующим законодательством».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Разработка рабочей документации должна быть произведена в объеме, необходимом для осуществления благоустройства.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При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проектировании  обеспечить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выбор оптимальных проектных решений, применение новых прогрессивных, рациональных, технологических, объемно-планировочных архитектурных, конструктивных и других решений, обеспечивающих рациональный уровень использования помещений, долговечность и надежность конструктивов, оборудования, снижение материалоемкости.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Технические решения, принятые в проекте должны соответствовать требованиям экологических, противопожарных, санитарно-гигиенических, других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норм  и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правил, действующих на территории РФ и обеспечивать безопасную для жизни и здоровья людей эксплуатацию объекта при соблюдении предусмотренных проектом мероприятий.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Исполнение оборудования, изделий и материалов, применяемых в проектных решениях, должно быть сертифицировано к применению на территории РФ и согласовано с Заказчиком. Применяемые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материалы  должны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быть практичными при дальнейшей эксплуатации.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Сведения об объекте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Ситуационный план.</w:t>
            </w:r>
          </w:p>
          <w:p w:rsidR="0027450E" w:rsidRPr="00C624A2" w:rsidRDefault="0027450E" w:rsidP="0027450E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Динопарк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расположен на территории Гагаринского района, между Камышевой и Круглой бухтами. К юго-западу от парка в трехстах метрах находится торговый порт и рыбоконсервный завод. Со всех сторон в ближайшем окружении – многоэтажная жилая застройка, к югу 5-ти этажные здания времен Советского Союза. С востока к парку примыкает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десяти этажный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жилой комплекс. К северу и северо-западу, недавно выстроенные двенадцати- и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пяти-этажные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жилые дома. Так же к северо-западу в девятистах метрах пешеходного хода имеется не оборудованное место для купания в Камышевой бухте. Еще одно место для купания расположено одним километром севернее. Пляж «Омега» в Круглой бухте отдален от парка на 1300 м пешеходного пути на восток. Так же восточнее в 1680 метрах раскинулся соседний парк Победы. </w:t>
            </w:r>
            <w:r w:rsidRPr="00C624A2">
              <w:rPr>
                <w:rFonts w:eastAsia="Times New Roman"/>
                <w:bCs/>
                <w:shd w:val="clear" w:color="auto" w:fill="FFFFFF"/>
                <w:lang w:eastAsia="ru-RU"/>
              </w:rPr>
              <w:t>Площадь парка - 2,0 га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Требования доступности объектов для инвалидов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- предусмотреть беспрепятственный доступ маломобильных групп населения на открытые плоскостные сооружения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Требования к архитектурно-строительным, объемно-планировочным и </w:t>
            </w:r>
            <w:r w:rsidRPr="00C624A2">
              <w:rPr>
                <w:rFonts w:eastAsia="Times New Roman"/>
                <w:shd w:val="clear" w:color="auto" w:fill="FFFFFF"/>
                <w:lang w:eastAsia="ru-RU"/>
              </w:rPr>
              <w:lastRenderedPageBreak/>
              <w:t>конструктивным решениям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Cs/>
                <w:lang w:eastAsia="ru-RU"/>
              </w:rPr>
              <w:lastRenderedPageBreak/>
              <w:t>Проект объекта должен учитывать следующие результаты изысканий, проведенных представителями общественности (общественная организация “</w:t>
            </w:r>
            <w:proofErr w:type="spellStart"/>
            <w:r w:rsidRPr="00C624A2">
              <w:rPr>
                <w:rFonts w:eastAsia="Times New Roman"/>
                <w:bCs/>
                <w:lang w:eastAsia="ru-RU"/>
              </w:rPr>
              <w:t>Севпарки</w:t>
            </w:r>
            <w:proofErr w:type="spellEnd"/>
            <w:r w:rsidRPr="00C624A2">
              <w:rPr>
                <w:rFonts w:eastAsia="Times New Roman"/>
                <w:bCs/>
                <w:lang w:eastAsia="ru-RU"/>
              </w:rPr>
              <w:t>”):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Зонирование основывается на результатах проведенного опроса местных жителей, который выявил их мнение о внешнем виде и </w:t>
            </w:r>
            <w:r w:rsidRPr="00C624A2">
              <w:rPr>
                <w:rFonts w:eastAsia="Times New Roman"/>
                <w:lang w:eastAsia="ru-RU"/>
              </w:rPr>
              <w:lastRenderedPageBreak/>
              <w:t>наполнению рекреационного объекта. Опрос показал, что горожане желают, помимо приведения парка в порядок (обеспечение безопасности, лавочек урн, освещения), вернуть утерянное - развлекательную территорию для детей.  Культурным кодом парка, на данный момент является память о былой красоте и ухоженности, о детском парке.  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На характер зонирования парка так же влияет тот факт, что район интенсивно застраивается многоквартирным жильём, которое заселяют молодые семьи. </w:t>
            </w:r>
            <w:proofErr w:type="gramStart"/>
            <w:r w:rsidRPr="00C624A2">
              <w:rPr>
                <w:rFonts w:eastAsia="Times New Roman"/>
                <w:lang w:eastAsia="ru-RU"/>
              </w:rPr>
              <w:t>Кроме того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в ближайшем окружении почти отсутствуют места социализации молодежи 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 связи с чем проект реконструкции парка должен учитывать преимущественное использование объекта детьми и их родителями. В меньшей степени - для взрослых людей и молодежи. 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Основополагающая тема парка должна быть учтена при составлении проекта - идея связи и перетекания времен из одной локации в другую. Проект должен учесть пять четко очерченных по стилистике секторов с материалами, которые должны повторяться во всем парке – </w:t>
            </w:r>
            <w:proofErr w:type="spellStart"/>
            <w:r w:rsidRPr="00C624A2">
              <w:rPr>
                <w:rFonts w:eastAsia="Times New Roman"/>
                <w:lang w:eastAsia="ru-RU"/>
              </w:rPr>
              <w:t>Инкерманский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белый камень, местный желтоватый известняк, текстурированный бетон, дерево.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bCs/>
                <w:lang w:eastAsia="ru-RU"/>
              </w:rPr>
              <w:t>Сектор 1:</w:t>
            </w:r>
            <w:r w:rsidRPr="00C624A2">
              <w:rPr>
                <w:rFonts w:eastAsia="Times New Roman"/>
                <w:lang w:eastAsia="ru-RU"/>
              </w:rPr>
              <w:t xml:space="preserve"> </w:t>
            </w:r>
            <w:r w:rsidRPr="00C624A2">
              <w:rPr>
                <w:rFonts w:eastAsia="Times New Roman"/>
                <w:b/>
                <w:bCs/>
                <w:lang w:eastAsia="ru-RU"/>
              </w:rPr>
              <w:t xml:space="preserve">Зона </w:t>
            </w:r>
            <w:proofErr w:type="spellStart"/>
            <w:r w:rsidRPr="00C624A2">
              <w:rPr>
                <w:rFonts w:eastAsia="Times New Roman"/>
                <w:b/>
                <w:bCs/>
                <w:lang w:eastAsia="ru-RU"/>
              </w:rPr>
              <w:t>Дино</w:t>
            </w:r>
            <w:proofErr w:type="spellEnd"/>
            <w:r w:rsidRPr="00C624A2">
              <w:rPr>
                <w:rFonts w:eastAsia="Times New Roman"/>
                <w:lang w:eastAsia="ru-RU"/>
              </w:rPr>
              <w:t>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>Должна быть выделена в пределах парка с учетом следующих ориентиров: Площадка у существующей скульптуры динозавра и бетонированная площадка юго-западнее от динозавра, к югу -  до проезжей части ул. Павла Корчагина. (</w:t>
            </w:r>
            <w:r w:rsidR="00C624A2" w:rsidRPr="00C624A2">
              <w:rPr>
                <w:rFonts w:eastAsia="Times New Roman"/>
                <w:lang w:eastAsia="ru-RU"/>
              </w:rPr>
              <w:t>Приложение № 1. Схема расположения секторов парка</w:t>
            </w:r>
            <w:r w:rsidRPr="00C624A2">
              <w:rPr>
                <w:rFonts w:eastAsia="Times New Roman"/>
                <w:lang w:eastAsia="ru-RU"/>
              </w:rPr>
              <w:t>)</w:t>
            </w:r>
            <w:r w:rsidR="00C624A2">
              <w:rPr>
                <w:rFonts w:eastAsia="Times New Roman"/>
                <w:lang w:eastAsia="ru-RU"/>
              </w:rPr>
              <w:t>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Проект сектора должен предусмотреть сохранение существующих объектов: криволинейная стена высотой 1,5м из дикого булыжника и скульптуры стегозавра. 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Проект должен предусмотреть установку в секторе садовой мебели, абстрактных инсталляций, детских игровых конструкций, стилизованных под тему жизни динозавров. Примеры объектов: песочница – раскопки; бетонный череп динозавра; яйца динозавров в различных амплуа (лавочки, росток дерева из расколотого яйца, урны и пр.); деревянные лавочки для мам на больших не тёсаных камнях; комплекс для отдыха - гнездо птеродактиля; медальоны на разных объектах в виде отпечатка ископаемых рыб животных, моллюсков; большой скелет динозавра для лазанья по нему. Сектор должен быть разработан для целевой группы - мамы с детьми от 0 до 7 лет. Следовательно, все вышеуказанные объекты должны быть приспособлены для данной возрастной категории. Проект сектора должен учесть опасную несовместимость активных подростков и </w:t>
            </w:r>
            <w:proofErr w:type="gramStart"/>
            <w:r w:rsidRPr="00C624A2">
              <w:rPr>
                <w:rFonts w:eastAsia="Times New Roman"/>
                <w:lang w:eastAsia="ru-RU"/>
              </w:rPr>
              <w:t>малых детей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только вставших на ноги; учесть эргономику объектов сообразно росту детей от 0-7 лет. Проектировочное решение данного сектора должно быть направлено против появления заинтересованности к объектам данного сектора, а также против удобства использования объектов данного сектора взрослыми и детьми старше 7ми лет. Проект должен предусмотреть живое ограждение сектора, а также обустройство дорожек с отпечатками древних растений, улиток и скелетов рыб.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lang w:eastAsia="ru-RU"/>
              </w:rPr>
              <w:t>Сектор 2.</w:t>
            </w:r>
            <w:r w:rsidRPr="00C624A2">
              <w:rPr>
                <w:rFonts w:eastAsia="Times New Roman"/>
                <w:lang w:eastAsia="ru-RU"/>
              </w:rPr>
              <w:t xml:space="preserve"> </w:t>
            </w:r>
            <w:r w:rsidRPr="00C624A2">
              <w:rPr>
                <w:rFonts w:eastAsia="Times New Roman"/>
                <w:b/>
                <w:bCs/>
                <w:lang w:eastAsia="ru-RU"/>
              </w:rPr>
              <w:t>Зона Древних.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Должна быть выделена в пределах парка с учетом следующих ориентиров: северо-западнее существующего объекта (скульптуры) в виде динозавра до Античной дороги </w:t>
            </w:r>
            <w:r w:rsidR="00C624A2" w:rsidRPr="00C624A2">
              <w:rPr>
                <w:rFonts w:eastAsia="Times New Roman"/>
                <w:lang w:eastAsia="ru-RU"/>
              </w:rPr>
              <w:t>(Приложение № 1. Сх</w:t>
            </w:r>
            <w:r w:rsidR="00C624A2">
              <w:rPr>
                <w:rFonts w:eastAsia="Times New Roman"/>
                <w:lang w:eastAsia="ru-RU"/>
              </w:rPr>
              <w:t>ема расположения секторов парка</w:t>
            </w:r>
            <w:r w:rsidR="00C624A2" w:rsidRPr="00C624A2">
              <w:rPr>
                <w:rFonts w:eastAsia="Times New Roman"/>
                <w:lang w:eastAsia="ru-RU"/>
              </w:rPr>
              <w:t>)</w:t>
            </w:r>
            <w:r w:rsidRPr="00C624A2">
              <w:rPr>
                <w:rFonts w:eastAsia="Times New Roman"/>
                <w:lang w:eastAsia="ru-RU"/>
              </w:rPr>
              <w:t xml:space="preserve">. Сектор должен быть разработан для целевой группы - дети от 7 до 16 лет. Насыщен объектами для детей возрастом от 7 до 16 лет, стилизованными под неизведанные древние </w:t>
            </w:r>
            <w:proofErr w:type="spellStart"/>
            <w:proofErr w:type="gramStart"/>
            <w:r w:rsidRPr="00C624A2">
              <w:rPr>
                <w:rFonts w:eastAsia="Times New Roman"/>
                <w:lang w:eastAsia="ru-RU"/>
              </w:rPr>
              <w:t>храмы,пещеры</w:t>
            </w:r>
            <w:proofErr w:type="spellEnd"/>
            <w:proofErr w:type="gramEnd"/>
            <w:r w:rsidRPr="00C624A2">
              <w:rPr>
                <w:rFonts w:eastAsia="Times New Roman"/>
                <w:lang w:eastAsia="ru-RU"/>
              </w:rPr>
              <w:t xml:space="preserve"> поросшие лианами, должны содержать в себе элементы лабиринтов, в стенах должны быть предусмотрены логические загадки, потайные лазы и пр. Основной задачей объектов должно быть привлечение внимания подростков, возбуждения в них чувств первооткрывателя, исследователя. Прообразом для объектов могут стать: храм Битлз в </w:t>
            </w:r>
            <w:proofErr w:type="spellStart"/>
            <w:r w:rsidRPr="00C624A2">
              <w:rPr>
                <w:rFonts w:eastAsia="Times New Roman"/>
                <w:lang w:eastAsia="ru-RU"/>
              </w:rPr>
              <w:t>Ришикеше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и пр.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b/>
                <w:bCs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bCs/>
                <w:lang w:eastAsia="ru-RU"/>
              </w:rPr>
              <w:t>Сектор 3. Зона Античный мир.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>Должен быть выделен в пределах парка с учетом следующих ориентиров: северная часть парка поблизости от реальной античной дороги времен Херсонеса</w:t>
            </w:r>
            <w:r w:rsidR="00C624A2">
              <w:rPr>
                <w:rFonts w:eastAsia="Times New Roman"/>
                <w:lang w:eastAsia="ru-RU"/>
              </w:rPr>
              <w:t xml:space="preserve"> </w:t>
            </w:r>
            <w:r w:rsidR="00C624A2" w:rsidRPr="00C624A2">
              <w:rPr>
                <w:rFonts w:eastAsia="Times New Roman"/>
                <w:lang w:eastAsia="ru-RU"/>
              </w:rPr>
              <w:t>(Приложение № 1. Сх</w:t>
            </w:r>
            <w:r w:rsidR="00C624A2">
              <w:rPr>
                <w:rFonts w:eastAsia="Times New Roman"/>
                <w:lang w:eastAsia="ru-RU"/>
              </w:rPr>
              <w:t>ема расположения секторов парка</w:t>
            </w:r>
            <w:r w:rsidR="00C624A2" w:rsidRPr="00C624A2">
              <w:rPr>
                <w:rFonts w:eastAsia="Times New Roman"/>
                <w:lang w:eastAsia="ru-RU"/>
              </w:rPr>
              <w:t>).</w:t>
            </w:r>
            <w:r w:rsidR="00C624A2">
              <w:rPr>
                <w:rFonts w:eastAsia="Times New Roman"/>
                <w:lang w:eastAsia="ru-RU"/>
              </w:rPr>
              <w:t xml:space="preserve"> </w:t>
            </w:r>
            <w:r w:rsidRPr="00C624A2">
              <w:rPr>
                <w:rFonts w:eastAsia="Times New Roman"/>
                <w:lang w:eastAsia="ru-RU"/>
              </w:rPr>
              <w:t xml:space="preserve">Проект должен предусмотреть ограждение части античной дороги, приведение её в надлежащий для показа посетителям вид, для восстановления научного объекта парку, придания научной привлекательности парку, а </w:t>
            </w:r>
            <w:proofErr w:type="gramStart"/>
            <w:r w:rsidRPr="00C624A2">
              <w:rPr>
                <w:rFonts w:eastAsia="Times New Roman"/>
                <w:lang w:eastAsia="ru-RU"/>
              </w:rPr>
              <w:t>так же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для создания исторической атмосферы данного сектора как для детей, так и для взрослых.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Проект должен предусмотреть создание парковых объектов в данной зоне, выполненных в стиле руин древнего Херсонеса (путем изготовления копии-реплики амфитеатра (знаменитый объект из Херсонеса)). Проектирование данного сектора должно превратить его в зону тишины, -  где не шумят дети не слышно дороги (находится максимально далеко). Проект должен предусмотреть размещение в данном секторе каменных лавок из белого мрамора, расположенных в тени </w:t>
            </w:r>
            <w:proofErr w:type="spellStart"/>
            <w:r w:rsidRPr="00C624A2">
              <w:rPr>
                <w:rFonts w:eastAsia="Times New Roman"/>
                <w:lang w:eastAsia="ru-RU"/>
              </w:rPr>
              <w:t>перголы</w:t>
            </w:r>
            <w:proofErr w:type="spellEnd"/>
            <w:r w:rsidRPr="00C624A2">
              <w:rPr>
                <w:rFonts w:eastAsia="Times New Roman"/>
                <w:lang w:eastAsia="ru-RU"/>
              </w:rPr>
              <w:t>, увитой виноградом.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b/>
                <w:bCs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lang w:eastAsia="ru-RU"/>
              </w:rPr>
              <w:t xml:space="preserve">Сектор 4. </w:t>
            </w:r>
            <w:r w:rsidRPr="00C624A2">
              <w:rPr>
                <w:rFonts w:eastAsia="Times New Roman"/>
                <w:b/>
                <w:bCs/>
                <w:lang w:eastAsia="ru-RU"/>
              </w:rPr>
              <w:t>Зона жизнь сейчас.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Должен быть расположен в пределах парка, согласно схеме разделения парка на секторы </w:t>
            </w:r>
            <w:r w:rsidR="00C624A2" w:rsidRPr="00C624A2">
              <w:rPr>
                <w:rFonts w:eastAsia="Times New Roman"/>
                <w:lang w:eastAsia="ru-RU"/>
              </w:rPr>
              <w:t>(Приложение № 1. Сх</w:t>
            </w:r>
            <w:r w:rsidR="00C624A2">
              <w:rPr>
                <w:rFonts w:eastAsia="Times New Roman"/>
                <w:lang w:eastAsia="ru-RU"/>
              </w:rPr>
              <w:t>ема расположения секторов парка</w:t>
            </w:r>
            <w:r w:rsidR="00C624A2" w:rsidRPr="00C624A2">
              <w:rPr>
                <w:rFonts w:eastAsia="Times New Roman"/>
                <w:lang w:eastAsia="ru-RU"/>
              </w:rPr>
              <w:t>).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>Проектом должно быть предусмотрено размещение объектов сервиса: кафе, туалеты, точки розничной торговли, проката. Центральным объектом этой зоны является уличная галерея, дизайн и кон</w:t>
            </w:r>
            <w:r w:rsidR="00C624A2">
              <w:rPr>
                <w:rFonts w:eastAsia="Times New Roman"/>
                <w:lang w:eastAsia="ru-RU"/>
              </w:rPr>
              <w:t>цепция, которой уже разработаны</w:t>
            </w:r>
            <w:r w:rsidRPr="00C624A2">
              <w:rPr>
                <w:rFonts w:eastAsia="Times New Roman"/>
                <w:lang w:eastAsia="ru-RU"/>
              </w:rPr>
              <w:t xml:space="preserve"> </w:t>
            </w:r>
            <w:r w:rsidRPr="00C624A2">
              <w:rPr>
                <w:rFonts w:eastAsia="Times New Roman"/>
                <w:bCs/>
                <w:lang w:eastAsia="ru-RU"/>
              </w:rPr>
              <w:t xml:space="preserve">(Схема расположения галереи - </w:t>
            </w:r>
            <w:r w:rsidR="00C624A2" w:rsidRPr="00C624A2">
              <w:rPr>
                <w:rFonts w:eastAsia="Times New Roman"/>
                <w:bCs/>
                <w:lang w:eastAsia="ru-RU"/>
              </w:rPr>
              <w:t>Приложение № 3. Схема располо</w:t>
            </w:r>
            <w:r w:rsidR="00C624A2">
              <w:rPr>
                <w:rFonts w:eastAsia="Times New Roman"/>
                <w:bCs/>
                <w:lang w:eastAsia="ru-RU"/>
              </w:rPr>
              <w:t xml:space="preserve">жения покрытий и объектов парка; Описание галереи - </w:t>
            </w:r>
            <w:r w:rsidR="00C624A2" w:rsidRPr="00C624A2">
              <w:rPr>
                <w:rFonts w:eastAsia="Times New Roman"/>
                <w:bCs/>
                <w:lang w:eastAsia="ru-RU"/>
              </w:rPr>
              <w:t>Пр</w:t>
            </w:r>
            <w:r w:rsidR="00C624A2">
              <w:rPr>
                <w:rFonts w:eastAsia="Times New Roman"/>
                <w:bCs/>
                <w:lang w:eastAsia="ru-RU"/>
              </w:rPr>
              <w:t>иложение № 4. Описание объектов</w:t>
            </w:r>
            <w:r w:rsidRPr="00C624A2">
              <w:rPr>
                <w:rFonts w:eastAsia="Times New Roman"/>
                <w:bCs/>
                <w:lang w:eastAsia="ru-RU"/>
              </w:rPr>
              <w:t xml:space="preserve">). </w:t>
            </w:r>
            <w:r w:rsidRPr="00C624A2">
              <w:rPr>
                <w:rFonts w:eastAsia="Times New Roman"/>
                <w:lang w:eastAsia="ru-RU"/>
              </w:rPr>
              <w:t xml:space="preserve">Сектор должен представлять собой участок парка, где прохожие могут понаблюдать и поучаствовать в создании скульптур и иных объектов искусства, познакомиться с мастерами, предложить свои идеи и умения. 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Сектор должен быть выделен в пределах парка с учетом следующих ориентиров: северо-восточная часть парка, к ней </w:t>
            </w:r>
            <w:r w:rsidR="00C624A2" w:rsidRPr="00C624A2">
              <w:rPr>
                <w:rFonts w:eastAsia="Times New Roman"/>
                <w:lang w:eastAsia="ru-RU"/>
              </w:rPr>
              <w:t>примыкает дорога</w:t>
            </w:r>
            <w:r w:rsidRPr="00C624A2">
              <w:rPr>
                <w:rFonts w:eastAsia="Times New Roman"/>
                <w:lang w:eastAsia="ru-RU"/>
              </w:rPr>
              <w:t xml:space="preserve"> (ул. </w:t>
            </w:r>
            <w:proofErr w:type="spellStart"/>
            <w:r w:rsidRPr="00C624A2">
              <w:rPr>
                <w:rFonts w:eastAsia="Times New Roman"/>
                <w:lang w:eastAsia="ru-RU"/>
              </w:rPr>
              <w:t>Челнокова</w:t>
            </w:r>
            <w:proofErr w:type="spellEnd"/>
            <w:r w:rsidRPr="00C624A2">
              <w:rPr>
                <w:rFonts w:eastAsia="Times New Roman"/>
                <w:lang w:eastAsia="ru-RU"/>
              </w:rPr>
              <w:t>).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lang w:eastAsia="ru-RU"/>
              </w:rPr>
              <w:t xml:space="preserve">Сектор 5. </w:t>
            </w:r>
            <w:r w:rsidRPr="00C624A2">
              <w:rPr>
                <w:rFonts w:eastAsia="Times New Roman"/>
                <w:b/>
                <w:bCs/>
                <w:lang w:eastAsia="ru-RU"/>
              </w:rPr>
              <w:t>Зона Будущее.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Сектор должен быть выделен в пределах парка </w:t>
            </w:r>
            <w:r w:rsidR="00C624A2">
              <w:rPr>
                <w:rFonts w:eastAsia="Times New Roman"/>
                <w:lang w:eastAsia="ru-RU"/>
              </w:rPr>
              <w:t>(</w:t>
            </w:r>
            <w:r w:rsidR="00C624A2" w:rsidRPr="00C624A2">
              <w:rPr>
                <w:rFonts w:eastAsia="Times New Roman"/>
                <w:lang w:eastAsia="ru-RU"/>
              </w:rPr>
              <w:t>Приложение № 1. Схема расположения секторов парка</w:t>
            </w:r>
            <w:r w:rsidR="00C624A2">
              <w:rPr>
                <w:rFonts w:eastAsia="Times New Roman"/>
                <w:lang w:eastAsia="ru-RU"/>
              </w:rPr>
              <w:t>).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 этом секторе, соседствующей с галереей, мастера, скульпторы, </w:t>
            </w:r>
            <w:proofErr w:type="gramStart"/>
            <w:r w:rsidRPr="00C624A2">
              <w:rPr>
                <w:rFonts w:eastAsia="Times New Roman"/>
                <w:lang w:eastAsia="ru-RU"/>
              </w:rPr>
              <w:t>архитекторы,  художники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, кузнецы и другие работники уличного искусства смогут выставлять свои смелые работы, не влияя на общую концепцию парка. Зона с меняющейся экспозицией. В пределах этой зоны, могут проходить архитектурные выставки. Вместе с тем в этой зоне должен расположится спортивный комплекс (турники, брусья и пр.). Предусмотреть площадку для </w:t>
            </w:r>
            <w:proofErr w:type="spellStart"/>
            <w:r w:rsidRPr="00C624A2">
              <w:rPr>
                <w:rFonts w:eastAsia="Times New Roman"/>
                <w:lang w:eastAsia="ru-RU"/>
              </w:rPr>
              <w:t>скейтеров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и </w:t>
            </w:r>
            <w:proofErr w:type="gramStart"/>
            <w:r w:rsidRPr="00C624A2">
              <w:rPr>
                <w:rFonts w:eastAsia="Times New Roman"/>
                <w:lang w:eastAsia="ru-RU"/>
              </w:rPr>
              <w:t>роллеров..</w:t>
            </w:r>
            <w:proofErr w:type="gramEnd"/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/>
                <w:lang w:eastAsia="ru-RU"/>
              </w:rPr>
              <w:t>Сектор 6.</w:t>
            </w:r>
            <w:r w:rsidRPr="00C624A2">
              <w:rPr>
                <w:rFonts w:eastAsia="Times New Roman"/>
                <w:b/>
                <w:bCs/>
                <w:lang w:eastAsia="ru-RU"/>
              </w:rPr>
              <w:t xml:space="preserve"> Зона Тишины.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Сектор примыкает к жилому комплексу, </w:t>
            </w:r>
            <w:proofErr w:type="gramStart"/>
            <w:r w:rsidRPr="00C624A2">
              <w:rPr>
                <w:rFonts w:eastAsia="Times New Roman"/>
                <w:lang w:eastAsia="ru-RU"/>
              </w:rPr>
              <w:t>его территория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плотно поросшая соснами, кипарисами, туями розмарином и пр. В связи с чем </w:t>
            </w:r>
            <w:proofErr w:type="gramStart"/>
            <w:r w:rsidRPr="00C624A2">
              <w:rPr>
                <w:rFonts w:eastAsia="Times New Roman"/>
                <w:lang w:eastAsia="ru-RU"/>
              </w:rPr>
              <w:t>сектор  должен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быть разработан как тихая зона без существенных социальных объектов. Возможны лавочки, парковые скульптуры, и места для общения жителей прилегающих домов.</w:t>
            </w:r>
          </w:p>
          <w:p w:rsidR="0027450E" w:rsidRPr="00C624A2" w:rsidRDefault="0027450E" w:rsidP="00C624A2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bCs/>
                <w:shd w:val="clear" w:color="auto" w:fill="FFFFFF"/>
                <w:lang w:eastAsia="ru-RU"/>
              </w:rPr>
              <w:t xml:space="preserve">В указанных секторах проектом должно быть предусмотрено размещение объектов, описание которых указано в </w:t>
            </w:r>
            <w:r w:rsidR="00C624A2">
              <w:rPr>
                <w:rFonts w:eastAsia="Times New Roman"/>
                <w:bCs/>
                <w:shd w:val="clear" w:color="auto" w:fill="FFFFFF"/>
                <w:lang w:eastAsia="ru-RU"/>
              </w:rPr>
              <w:t>п</w:t>
            </w:r>
            <w:r w:rsidR="00C624A2" w:rsidRPr="00C624A2">
              <w:rPr>
                <w:rFonts w:eastAsia="Times New Roman"/>
                <w:bCs/>
                <w:shd w:val="clear" w:color="auto" w:fill="FFFFFF"/>
                <w:lang w:eastAsia="ru-RU"/>
              </w:rPr>
              <w:t>риложени</w:t>
            </w:r>
            <w:r w:rsidR="00C624A2">
              <w:rPr>
                <w:rFonts w:eastAsia="Times New Roman"/>
                <w:bCs/>
                <w:shd w:val="clear" w:color="auto" w:fill="FFFFFF"/>
                <w:lang w:eastAsia="ru-RU"/>
              </w:rPr>
              <w:t>и № 4. Описание объектов. Размещение объектов – согласно п</w:t>
            </w:r>
            <w:r w:rsidR="00C624A2" w:rsidRPr="00C624A2">
              <w:rPr>
                <w:rFonts w:eastAsia="Times New Roman"/>
                <w:bCs/>
                <w:shd w:val="clear" w:color="auto" w:fill="FFFFFF"/>
                <w:lang w:eastAsia="ru-RU"/>
              </w:rPr>
              <w:t>риложени</w:t>
            </w:r>
            <w:r w:rsidR="00C624A2">
              <w:rPr>
                <w:rFonts w:eastAsia="Times New Roman"/>
                <w:bCs/>
                <w:shd w:val="clear" w:color="auto" w:fill="FFFFFF"/>
                <w:lang w:eastAsia="ru-RU"/>
              </w:rPr>
              <w:t>ю</w:t>
            </w:r>
            <w:r w:rsidR="00C624A2" w:rsidRPr="00C624A2">
              <w:rPr>
                <w:rFonts w:eastAsia="Times New Roman"/>
                <w:bCs/>
                <w:shd w:val="clear" w:color="auto" w:fill="FFFFFF"/>
                <w:lang w:eastAsia="ru-RU"/>
              </w:rPr>
              <w:t xml:space="preserve"> № 3. Схема расположения покрытий и объектов парка.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lastRenderedPageBreak/>
              <w:t>Требования к благоустройству, транспортной и инженерной инфраструктуры, и малым архитектурным формам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Проект должен предусмотреть:</w:t>
            </w:r>
          </w:p>
          <w:p w:rsidR="0027450E" w:rsidRPr="00C624A2" w:rsidRDefault="0027450E" w:rsidP="00C624A2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643"/>
              </w:tabs>
              <w:spacing w:after="0" w:line="240" w:lineRule="auto"/>
              <w:ind w:left="0" w:right="140" w:firstLine="14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Применение трех видов твердых покрытий, различающихся по цвету и фактуре, подразумевающих следующие зоны: велодорожка, транзитная пешеходная дорожка и площадки статичного пребывания</w:t>
            </w:r>
            <w:r w:rsidR="00C624A2">
              <w:rPr>
                <w:rFonts w:eastAsia="Times New Roman"/>
                <w:shd w:val="clear" w:color="auto" w:fill="FFFFFF"/>
                <w:lang w:eastAsia="ru-RU"/>
              </w:rPr>
              <w:t>. Размещение твердых покрытий указано в п</w:t>
            </w:r>
            <w:r w:rsidR="00C624A2" w:rsidRPr="00C624A2">
              <w:rPr>
                <w:rFonts w:eastAsia="Times New Roman"/>
                <w:shd w:val="clear" w:color="auto" w:fill="FFFFFF"/>
                <w:lang w:eastAsia="ru-RU"/>
              </w:rPr>
              <w:t>риложени</w:t>
            </w:r>
            <w:r w:rsidR="00C624A2">
              <w:rPr>
                <w:rFonts w:eastAsia="Times New Roman"/>
                <w:shd w:val="clear" w:color="auto" w:fill="FFFFFF"/>
                <w:lang w:eastAsia="ru-RU"/>
              </w:rPr>
              <w:t>и</w:t>
            </w:r>
            <w:r w:rsidR="00C624A2"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№ 3. Схема расположения покрытий и объектов парка.</w:t>
            </w:r>
            <w:r w:rsidR="00C624A2">
              <w:rPr>
                <w:rFonts w:eastAsia="Times New Roman"/>
                <w:shd w:val="clear" w:color="auto" w:fill="FFFFFF"/>
                <w:lang w:eastAsia="ru-RU"/>
              </w:rPr>
              <w:t xml:space="preserve">  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Размещение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инфографики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на твердых покрытиях, информирующей о направлениях движения, целевых назначениях покрытий, а так же разделительные полосы и пешеходные “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зебры”  в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местах пересечения с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велодорожками.Обозначить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иконками и стрелками: велодорожки, вход в тематические зоны.  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Размещение санитарных боксов с санузлами в расчетном количестве и подведение требуемых коммуникаций (электроэнергия, водоснабжение, канализация). Размещение боксов согласно нормам. 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Единый современный стиль для следующий элементов благоустройства: скамейки, урны, фонари уличного освещения, вело парковки, киоски, санитарные боксы.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Подведение инженерных коммуникаций к площадке размещения кафе (электроэнергия, водоснабжение, канализация, газ). Местоположение кафе </w:t>
            </w:r>
            <w:r w:rsidR="007D096E">
              <w:rPr>
                <w:rFonts w:eastAsia="Times New Roman"/>
                <w:shd w:val="clear" w:color="auto" w:fill="FFFFFF"/>
                <w:lang w:eastAsia="ru-RU"/>
              </w:rPr>
              <w:t>указано в п</w:t>
            </w:r>
            <w:r w:rsidR="007D096E" w:rsidRPr="00C624A2">
              <w:rPr>
                <w:rFonts w:eastAsia="Times New Roman"/>
                <w:shd w:val="clear" w:color="auto" w:fill="FFFFFF"/>
                <w:lang w:eastAsia="ru-RU"/>
              </w:rPr>
              <w:t>риложени</w:t>
            </w:r>
            <w:r w:rsidR="007D096E">
              <w:rPr>
                <w:rFonts w:eastAsia="Times New Roman"/>
                <w:shd w:val="clear" w:color="auto" w:fill="FFFFFF"/>
                <w:lang w:eastAsia="ru-RU"/>
              </w:rPr>
              <w:t>и</w:t>
            </w:r>
            <w:r w:rsidR="007D096E"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№ 3. Схема расположения покрытий и объектов парка.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Размещение прогулочного кольца по периметру парка согласно </w:t>
            </w:r>
            <w:r w:rsidR="007D096E">
              <w:rPr>
                <w:rFonts w:eastAsia="Times New Roman"/>
                <w:shd w:val="clear" w:color="auto" w:fill="FFFFFF"/>
                <w:lang w:eastAsia="ru-RU"/>
              </w:rPr>
              <w:t>п</w:t>
            </w:r>
            <w:r w:rsidR="007D096E" w:rsidRPr="00C624A2">
              <w:rPr>
                <w:rFonts w:eastAsia="Times New Roman"/>
                <w:shd w:val="clear" w:color="auto" w:fill="FFFFFF"/>
                <w:lang w:eastAsia="ru-RU"/>
              </w:rPr>
              <w:t>риложени</w:t>
            </w:r>
            <w:r w:rsidR="007D096E">
              <w:rPr>
                <w:rFonts w:eastAsia="Times New Roman"/>
                <w:shd w:val="clear" w:color="auto" w:fill="FFFFFF"/>
                <w:lang w:eastAsia="ru-RU"/>
              </w:rPr>
              <w:t>ю</w:t>
            </w:r>
            <w:r w:rsidR="007D096E"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№ 3. Схема расположения покрытий и объектов парка.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Ширину и профиль дорожек задать исходя из загруженности. Ширина велосипедной дорожки 2,5м. 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Предусмотреть освещение прогулочного кольца и дорожек с твердым покрытием. </w:t>
            </w:r>
          </w:p>
          <w:p w:rsidR="0027450E" w:rsidRPr="00C624A2" w:rsidRDefault="0027450E" w:rsidP="0027450E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Предусмотреть ограждение парка живой изгородью </w:t>
            </w:r>
          </w:p>
          <w:p w:rsidR="0027450E" w:rsidRPr="00C624A2" w:rsidRDefault="0027450E" w:rsidP="0027450E">
            <w:pPr>
              <w:spacing w:after="0" w:line="240" w:lineRule="auto"/>
              <w:ind w:right="140"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Проект должен предусмотреть сохранение максимально возможное количество существующих зеленых насаждений. Хвойные деревья, чьи макушки спилены или будут спилены, должны быть выстрижены в </w:t>
            </w:r>
            <w:proofErr w:type="spellStart"/>
            <w:r w:rsidRPr="00C624A2">
              <w:rPr>
                <w:rFonts w:eastAsia="Times New Roman"/>
                <w:lang w:eastAsia="ru-RU"/>
              </w:rPr>
              <w:t>топиарную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форму или сформированы в </w:t>
            </w:r>
            <w:proofErr w:type="spellStart"/>
            <w:r w:rsidRPr="00C624A2">
              <w:rPr>
                <w:rFonts w:eastAsia="Times New Roman"/>
                <w:lang w:eastAsia="ru-RU"/>
              </w:rPr>
              <w:t>бонсай</w:t>
            </w:r>
            <w:proofErr w:type="spellEnd"/>
            <w:r w:rsidRPr="00C624A2">
              <w:rPr>
                <w:rFonts w:eastAsia="Times New Roman"/>
                <w:lang w:eastAsia="ru-RU"/>
              </w:rPr>
              <w:t>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 части парка, пролегающей вдоль дороги по ул. Павла Корчагина и ул. </w:t>
            </w:r>
            <w:proofErr w:type="spellStart"/>
            <w:r w:rsidRPr="00C624A2">
              <w:rPr>
                <w:rFonts w:eastAsia="Times New Roman"/>
                <w:lang w:eastAsia="ru-RU"/>
              </w:rPr>
              <w:t>Челнокова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необходимо обеспечить формирование </w:t>
            </w:r>
            <w:proofErr w:type="spellStart"/>
            <w:r w:rsidRPr="00C624A2">
              <w:rPr>
                <w:rFonts w:eastAsia="Times New Roman"/>
                <w:lang w:eastAsia="ru-RU"/>
              </w:rPr>
              <w:t>шумо</w:t>
            </w:r>
            <w:proofErr w:type="spellEnd"/>
            <w:r w:rsidRPr="00C624A2">
              <w:rPr>
                <w:rFonts w:eastAsia="Times New Roman"/>
                <w:lang w:eastAsia="ru-RU"/>
              </w:rPr>
              <w:t>- и пыле- поглощающую вечнозеленую изгородь.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С точки зрения ландшафтной композиции, </w:t>
            </w:r>
            <w:proofErr w:type="spellStart"/>
            <w:r w:rsidRPr="00C624A2">
              <w:rPr>
                <w:rFonts w:eastAsia="Times New Roman"/>
                <w:lang w:eastAsia="ru-RU"/>
              </w:rPr>
              <w:t>Динопарк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должен представлять собой </w:t>
            </w:r>
            <w:proofErr w:type="spellStart"/>
            <w:r w:rsidRPr="00C624A2">
              <w:rPr>
                <w:rFonts w:eastAsia="Times New Roman"/>
                <w:lang w:eastAsia="ru-RU"/>
              </w:rPr>
              <w:t>переплетенность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разных стилей, увязанных в идею каждой зоны.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Участки парка, предполагающие активные детские игры, необходимо предусмотреть использование </w:t>
            </w:r>
            <w:proofErr w:type="spellStart"/>
            <w:r w:rsidRPr="00C624A2">
              <w:rPr>
                <w:rFonts w:eastAsia="Times New Roman"/>
                <w:lang w:eastAsia="ru-RU"/>
              </w:rPr>
              <w:t>геопластики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, в холмы которой встроены </w:t>
            </w:r>
            <w:proofErr w:type="spellStart"/>
            <w:r w:rsidRPr="00C624A2">
              <w:rPr>
                <w:rFonts w:eastAsia="Times New Roman"/>
                <w:lang w:eastAsia="ru-RU"/>
              </w:rPr>
              <w:t>катательно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-лазательные элементы. Для формирования </w:t>
            </w:r>
            <w:proofErr w:type="spellStart"/>
            <w:r w:rsidRPr="00C624A2">
              <w:rPr>
                <w:rFonts w:eastAsia="Times New Roman"/>
                <w:lang w:eastAsia="ru-RU"/>
              </w:rPr>
              <w:t>геопластики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возможно использование строительного “мусора”, который имеется на территории парка. В качестве </w:t>
            </w:r>
            <w:r w:rsidRPr="007D096E">
              <w:rPr>
                <w:rFonts w:eastAsia="Times New Roman"/>
                <w:lang w:eastAsia="ru-RU"/>
              </w:rPr>
              <w:t xml:space="preserve">растений - высокие деревья с раскидистой кроной для создания тени. Земельный покров засевается устойчивой к </w:t>
            </w:r>
            <w:proofErr w:type="spellStart"/>
            <w:r w:rsidRPr="007D096E">
              <w:rPr>
                <w:rFonts w:eastAsia="Times New Roman"/>
                <w:lang w:eastAsia="ru-RU"/>
              </w:rPr>
              <w:t>вытаптыванию</w:t>
            </w:r>
            <w:proofErr w:type="spellEnd"/>
            <w:r w:rsidRPr="007D096E">
              <w:rPr>
                <w:rFonts w:eastAsia="Times New Roman"/>
                <w:lang w:eastAsia="ru-RU"/>
              </w:rPr>
              <w:t xml:space="preserve"> газонной травой. Необходимо использовать имеющуюся в парке альпийскую горку, рядом с которой необходимо устроить песочницу-раскопки (</w:t>
            </w:r>
            <w:r w:rsidR="007D096E" w:rsidRPr="007D096E">
              <w:rPr>
                <w:rFonts w:eastAsia="Times New Roman"/>
                <w:lang w:eastAsia="ru-RU"/>
              </w:rPr>
              <w:t>Приложение № 3. Схема расположения покрытий и объектов парка.</w:t>
            </w:r>
            <w:r w:rsidRPr="007D096E">
              <w:rPr>
                <w:rFonts w:eastAsia="Times New Roman"/>
                <w:lang w:eastAsia="ru-RU"/>
              </w:rPr>
              <w:t xml:space="preserve"> Объ</w:t>
            </w:r>
            <w:r w:rsidR="007D096E">
              <w:rPr>
                <w:rFonts w:eastAsia="Times New Roman"/>
                <w:lang w:eastAsia="ru-RU"/>
              </w:rPr>
              <w:t>е</w:t>
            </w:r>
            <w:r w:rsidRPr="007D096E">
              <w:rPr>
                <w:rFonts w:eastAsia="Times New Roman"/>
                <w:lang w:eastAsia="ru-RU"/>
              </w:rPr>
              <w:t>кт №</w:t>
            </w:r>
            <w:r w:rsidR="007D096E">
              <w:rPr>
                <w:rFonts w:eastAsia="Times New Roman"/>
                <w:lang w:eastAsia="ru-RU"/>
              </w:rPr>
              <w:t xml:space="preserve"> </w:t>
            </w:r>
            <w:r w:rsidRPr="007D096E">
              <w:rPr>
                <w:rFonts w:eastAsia="Times New Roman"/>
                <w:lang w:eastAsia="ru-RU"/>
              </w:rPr>
              <w:t>7). Альпийскую</w:t>
            </w:r>
            <w:r w:rsidRPr="00C624A2">
              <w:rPr>
                <w:rFonts w:eastAsia="Times New Roman"/>
                <w:lang w:eastAsia="ru-RU"/>
              </w:rPr>
              <w:t xml:space="preserve"> горку необходимо нарастить за счет грунта, вынимаемого для песочницы, и отреставрировать.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>В участках парка, предусматривающих преимущественное пребывание пожилых людей, необходимо предусмотреть цветочные клумбы, беседки, заплетенные красиво цветущими лианами.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 секторе 4 вдоль </w:t>
            </w:r>
            <w:proofErr w:type="gramStart"/>
            <w:r w:rsidRPr="00C624A2">
              <w:rPr>
                <w:rFonts w:eastAsia="Times New Roman"/>
                <w:lang w:eastAsia="ru-RU"/>
              </w:rPr>
              <w:t>фото-галереи</w:t>
            </w:r>
            <w:proofErr w:type="gramEnd"/>
            <w:r w:rsidRPr="00C624A2">
              <w:rPr>
                <w:rFonts w:eastAsia="Times New Roman"/>
                <w:lang w:eastAsia="ru-RU"/>
              </w:rPr>
              <w:t xml:space="preserve"> необходимо предусмотреть клумбу с почвопокровными многолетниками, с целью создания нейтрального фона для выставленных в фото-галерее работ. Возле планируемого кафе использовать декоративные миксбордеры. Группы имеющихся на территории кипарисов необходимо дополнить хвойными растениями. Разместить в этой зоне “родовую” рощу.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 зоне спортивных сооружений предусмотреть посадку хвойных пород растений, с целью повышенной отдачи дезинфицирующих фитонцидов. Земельный покров засеять семенами устойчивой к </w:t>
            </w:r>
            <w:proofErr w:type="spellStart"/>
            <w:r w:rsidRPr="00C624A2">
              <w:rPr>
                <w:rFonts w:eastAsia="Times New Roman"/>
                <w:lang w:eastAsia="ru-RU"/>
              </w:rPr>
              <w:t>вытаптыванию</w:t>
            </w:r>
            <w:proofErr w:type="spellEnd"/>
            <w:r w:rsidRPr="00C624A2">
              <w:rPr>
                <w:rFonts w:eastAsia="Times New Roman"/>
                <w:lang w:eastAsia="ru-RU"/>
              </w:rPr>
              <w:t xml:space="preserve"> газонной травы.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Вдоль прогулочных дорожек частично высадить аллейные деревья, частично устроить цветочные клумбы и декоративные миксбордеры, частично установить </w:t>
            </w:r>
            <w:proofErr w:type="spellStart"/>
            <w:r w:rsidRPr="00C624A2">
              <w:rPr>
                <w:rFonts w:eastAsia="Times New Roman"/>
                <w:lang w:eastAsia="ru-RU"/>
              </w:rPr>
              <w:t>перголы</w:t>
            </w:r>
            <w:proofErr w:type="spellEnd"/>
            <w:r w:rsidRPr="00C624A2">
              <w:rPr>
                <w:rFonts w:eastAsia="Times New Roman"/>
                <w:lang w:eastAsia="ru-RU"/>
              </w:rPr>
              <w:t>, увитые вьющимися растениями.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>При составлении ландшафтных композиций необходимо использовать приемы, направленные на ощущение увеличения пространства.</w:t>
            </w:r>
          </w:p>
          <w:p w:rsidR="0027450E" w:rsidRPr="00C624A2" w:rsidRDefault="0027450E" w:rsidP="0027450E">
            <w:pPr>
              <w:spacing w:after="0" w:line="240" w:lineRule="auto"/>
              <w:ind w:firstLine="222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lang w:eastAsia="ru-RU"/>
              </w:rPr>
              <w:t xml:space="preserve">Вся газонная трава, используемая в парке должна быть устойчивой к </w:t>
            </w:r>
            <w:proofErr w:type="spellStart"/>
            <w:r w:rsidRPr="00C624A2">
              <w:rPr>
                <w:rFonts w:eastAsia="Times New Roman"/>
                <w:lang w:eastAsia="ru-RU"/>
              </w:rPr>
              <w:t>вытаптыванию</w:t>
            </w:r>
            <w:proofErr w:type="spellEnd"/>
            <w:r w:rsidRPr="00C624A2">
              <w:rPr>
                <w:rFonts w:eastAsia="Times New Roman"/>
                <w:lang w:eastAsia="ru-RU"/>
              </w:rPr>
              <w:t>.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Основные качественные характеристики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проект должен соответствовать прилагаемым схемам расположения объектов, схемам зонирования и схемам нанесения покрытий</w:t>
            </w:r>
          </w:p>
          <w:p w:rsidR="0027450E" w:rsidRPr="00C624A2" w:rsidRDefault="0027450E" w:rsidP="0027450E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right="140" w:firstLine="222"/>
              <w:textAlignment w:val="baseline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соответствие проекта требованиям государственных нормативов строительства и эксплуатации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Требования к сметной документации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Сметную документацию разработать в программе «ГРАНД – смета»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Объем выполняемых работ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1.  </w:t>
            </w: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Разработка проектно-сметной документации.</w:t>
            </w:r>
          </w:p>
          <w:p w:rsidR="0027450E" w:rsidRPr="00C624A2" w:rsidRDefault="0027450E" w:rsidP="0027450E">
            <w:pPr>
              <w:spacing w:after="0" w:line="240" w:lineRule="auto"/>
              <w:ind w:right="36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2.  </w:t>
            </w: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 xml:space="preserve">Получение согласования проекта со стороны представителей общественности в лице </w:t>
            </w:r>
            <w:r w:rsidRPr="00C624A2">
              <w:rPr>
                <w:rFonts w:eastAsia="Times New Roman"/>
                <w:b/>
                <w:bCs/>
                <w:shd w:val="clear" w:color="auto" w:fill="FFFFFF"/>
                <w:lang w:eastAsia="ru-RU"/>
              </w:rPr>
              <w:t>общественного объединения “</w:t>
            </w:r>
            <w:proofErr w:type="spellStart"/>
            <w:r w:rsidRPr="00C624A2">
              <w:rPr>
                <w:rFonts w:eastAsia="Times New Roman"/>
                <w:b/>
                <w:bCs/>
                <w:shd w:val="clear" w:color="auto" w:fill="FFFFFF"/>
                <w:lang w:eastAsia="ru-RU"/>
              </w:rPr>
              <w:t>Севпарки</w:t>
            </w:r>
            <w:proofErr w:type="spellEnd"/>
            <w:r w:rsidRPr="00C624A2">
              <w:rPr>
                <w:rFonts w:eastAsia="Times New Roman"/>
                <w:b/>
                <w:bCs/>
                <w:shd w:val="clear" w:color="auto" w:fill="FFFFFF"/>
                <w:lang w:eastAsia="ru-RU"/>
              </w:rPr>
              <w:t>”.</w:t>
            </w:r>
          </w:p>
          <w:p w:rsidR="0027450E" w:rsidRPr="00C624A2" w:rsidRDefault="0027450E" w:rsidP="0027450E">
            <w:pPr>
              <w:spacing w:after="0" w:line="240" w:lineRule="auto"/>
              <w:ind w:right="36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3.  </w:t>
            </w: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Разработка перечня используемых в проекте товаров (материалов и технологического оборудования) с указанием требований к качеству, функциональным характеристикам, с диапазоном возможных значений функциональных характеристик товаров или значением функциональных характеристик товаров, значения которых изменяться не могут. Описание используемых в проекте материалов не должно содержать наименований торговых марок (в том числе с использованием слов “или эквивалент”), а также указания производителя, страны происхождения используемых материалов.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Срок выполнения работ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В течение </w:t>
            </w:r>
            <w:r w:rsidRPr="00C624A2">
              <w:rPr>
                <w:rFonts w:eastAsia="Times New Roman"/>
                <w:b/>
                <w:bCs/>
                <w:shd w:val="clear" w:color="auto" w:fill="FFFFFF"/>
                <w:lang w:eastAsia="ru-RU"/>
              </w:rPr>
              <w:t xml:space="preserve">45 </w:t>
            </w:r>
            <w:r w:rsidRPr="00C624A2">
              <w:rPr>
                <w:rFonts w:eastAsia="Times New Roman"/>
                <w:shd w:val="clear" w:color="auto" w:fill="FFFFFF"/>
                <w:lang w:eastAsia="ru-RU"/>
              </w:rPr>
              <w:t>дней с момента подписания контракта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Проведение экспертизы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Исполнитель обязан обеспечить получение заключения экспертизы сметной документации не позднее установленных настоящей документацией сроков, произвести оплату за данную экспертизу.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Дополнительные требования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Материалы сдаются комплектом, состоящим из электронного носителя с электронным видом проекта, и его копиями на бумажном носителе в трех экземплярах. Формат записи диска (электронного носителя) должен позволять заказчику считывать и использовать информацию с данного диска без применения дополнительных программ на стандартном (для данного времени) компьютерном оборудовании. При использовании исполнителем дополнительных программ или форматов данных должно быть обеспечено автоматическое преобразование и копирование данных с электронного носителя на компьютер заказчика.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Результаты оказанной услуги состоят из текстовой части, графической части и цифровой векторной базы данных.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Требования к содержанию текстовой части отражены в Разделе 6 данного технического задания. Текстовые материалы выполняются в формате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MicrosoftWord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* или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AdobeAcrobat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>* и оформляются в виде книги (брошюры).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Графическая часть предоставляется в электронном и печатном виде. Система координат города Севастополя. Количество экземпляров 3 (три).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Графическая часть в электронном виде состоит из набора растровых изображений, соответствующих чертежам (листам) чертежей в печатном виде с разрешением не менее 200 точек на дюйм в форматах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tiff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jpeg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png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bmp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. Каждое из растровых изображений должно быть снабжено информацией о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геопривязке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изображения (формат файла привязки .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tab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или .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tfw</w:t>
            </w:r>
            <w:proofErr w:type="spellEnd"/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>). Возможность предоставления результатов в других форматах согласовывается Исполнителем с Заказчиком дополнительно.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База данных в цифровом векторном виде состоит из тематических слоев, соответствующих используемой графической подоснове и содержанию проекта. Структура хранения тематической информации электронного вида должна соответствовать принятой для данного проекта структуре.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База данных в цифровом векторном виде передается в формате ГИС «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Ингео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» * или ином согласованном с заказчиком формате (например, формате файлов (таблиц)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MapInfoProfessional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или базы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геоданных</w:t>
            </w:r>
            <w:proofErr w:type="gram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ArcGis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>)*</w:t>
            </w:r>
            <w:proofErr w:type="gram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. Возможность преобразований баз </w:t>
            </w:r>
            <w:proofErr w:type="spellStart"/>
            <w:r w:rsidRPr="00C624A2">
              <w:rPr>
                <w:rFonts w:eastAsia="Times New Roman"/>
                <w:shd w:val="clear" w:color="auto" w:fill="FFFFFF"/>
                <w:lang w:eastAsia="ru-RU"/>
              </w:rPr>
              <w:t>геоданных</w:t>
            </w:r>
            <w:proofErr w:type="spellEnd"/>
            <w:r w:rsidRPr="00C624A2">
              <w:rPr>
                <w:rFonts w:eastAsia="Times New Roman"/>
                <w:shd w:val="clear" w:color="auto" w:fill="FFFFFF"/>
                <w:lang w:eastAsia="ru-RU"/>
              </w:rPr>
              <w:t xml:space="preserve"> из других форматов согласовывается Исполнителем с Заказчиком дополнительно.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Каждый объект, включенный в Базу данных, должен иметь уникальный идентификатор, корректное графическое описание и связь с атрибутивной информацией, характеризующей объект с достаточной для данной работы степенью подробности и точности.  Проект должен содержать согласованные с заказчиком справочники и классификаторы в электронном виде. Объекты, включаемые в проект, должны классифицироваться согласно этим справочникам.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Пояснительная записка к цифровой базе данных проекта должна включать полное описание электронной версии проекта. В записке должны содержаться следующие данные: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краткое описание технологии создания проекта;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указание на источники исходных данных, их точность и актуальность;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краткое описание используемых программных продуктов;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описание структуры хранения тематических данных с перечислением каталогов и подкаталогов, их содержания;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описание используемых форматов файлов;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описание типа, размера и содержания каждого файла;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описание типа, размера и содержания атрибутивных полей файлов;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описание используемых справочников и классификаторов;</w:t>
            </w:r>
          </w:p>
          <w:p w:rsidR="0027450E" w:rsidRPr="00C624A2" w:rsidRDefault="0027450E" w:rsidP="0027450E">
            <w:pPr>
              <w:spacing w:after="0" w:line="240" w:lineRule="auto"/>
              <w:ind w:right="28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ab/>
              <w:t>краткая инструкция пользователю</w:t>
            </w:r>
          </w:p>
        </w:tc>
      </w:tr>
      <w:tr w:rsidR="0027450E" w:rsidRPr="00C624A2" w:rsidTr="0027450E"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360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Требования к наличию допуска СРО</w:t>
            </w:r>
          </w:p>
        </w:tc>
        <w:tc>
          <w:tcPr>
            <w:tcW w:w="6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27450E" w:rsidRPr="00C624A2" w:rsidRDefault="0027450E" w:rsidP="0027450E">
            <w:pPr>
              <w:spacing w:after="0" w:line="240" w:lineRule="auto"/>
              <w:ind w:right="14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Требуется наличие Свидетельства о допуске к определенному виду или видам работ, которые оказывают влияние на безопасность объектов капитального ремонта, выданного саморегулируемой организацией в области строительства, реконструкции, капитального ремонта объектов капитального строительства, включающее следующие виды работ, установленные в соответствии с Перечнем:</w:t>
            </w:r>
          </w:p>
          <w:p w:rsidR="0027450E" w:rsidRPr="00C624A2" w:rsidRDefault="0027450E" w:rsidP="0027450E">
            <w:pPr>
              <w:spacing w:after="0" w:line="240" w:lineRule="auto"/>
              <w:ind w:right="140" w:firstLine="222"/>
              <w:jc w:val="both"/>
              <w:rPr>
                <w:rFonts w:eastAsia="Times New Roman"/>
                <w:lang w:eastAsia="ru-RU"/>
              </w:rPr>
            </w:pPr>
            <w:r w:rsidRPr="00C624A2">
              <w:rPr>
                <w:rFonts w:eastAsia="Times New Roman"/>
                <w:shd w:val="clear" w:color="auto" w:fill="FFFFFF"/>
                <w:lang w:eastAsia="ru-RU"/>
              </w:rPr>
              <w:t>п.13 - работы по организации подготовки проектной документации, привлекаемым застройщиком или заказчиком на основании договора юридическим лицом или индивидуальным предпринимателем (генеральным проектировщиком).</w:t>
            </w:r>
          </w:p>
        </w:tc>
      </w:tr>
    </w:tbl>
    <w:p w:rsidR="0027450E" w:rsidRPr="00C624A2" w:rsidRDefault="0027450E" w:rsidP="0027450E">
      <w:pPr>
        <w:spacing w:after="0" w:line="240" w:lineRule="auto"/>
        <w:rPr>
          <w:rFonts w:eastAsia="Times New Roman"/>
          <w:lang w:eastAsia="ru-RU"/>
        </w:rPr>
      </w:pPr>
    </w:p>
    <w:p w:rsidR="0027450E" w:rsidRPr="00C624A2" w:rsidRDefault="0027450E" w:rsidP="0027450E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624A2">
        <w:rPr>
          <w:rFonts w:eastAsia="Times New Roman"/>
          <w:b/>
          <w:bCs/>
          <w:lang w:eastAsia="ru-RU"/>
        </w:rPr>
        <w:br w:type="page"/>
      </w:r>
    </w:p>
    <w:p w:rsidR="007D07F7" w:rsidRPr="00C624A2" w:rsidRDefault="007D07F7" w:rsidP="0027450E">
      <w:pPr>
        <w:spacing w:after="0" w:line="240" w:lineRule="auto"/>
        <w:rPr>
          <w:rFonts w:eastAsia="Times New Roman"/>
          <w:b/>
          <w:bCs/>
          <w:lang w:eastAsia="ru-RU"/>
        </w:rPr>
        <w:sectPr w:rsidR="007D07F7" w:rsidRPr="00C624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7F7" w:rsidRPr="00C624A2" w:rsidRDefault="007D07F7" w:rsidP="0027450E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624A2">
        <w:rPr>
          <w:rFonts w:eastAsia="Times New Roman"/>
          <w:b/>
          <w:bCs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45048" wp14:editId="1718A96F">
            <wp:simplePos x="0" y="0"/>
            <wp:positionH relativeFrom="margin">
              <wp:align>left</wp:align>
            </wp:positionH>
            <wp:positionV relativeFrom="paragraph">
              <wp:posOffset>161364</wp:posOffset>
            </wp:positionV>
            <wp:extent cx="9499905" cy="6251944"/>
            <wp:effectExtent l="0" t="0" r="6350" b="0"/>
            <wp:wrapNone/>
            <wp:docPr id="4" name="Рисунок 4" descr="C:\Users\v-mil\AppData\Local\Microsoft\Windows\INetCache\Content.Word\Prilozhen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-mil\AppData\Local\Microsoft\Windows\INetCache\Content.Word\Prilozheni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905" cy="62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4A2">
        <w:rPr>
          <w:rFonts w:eastAsia="Times New Roman"/>
          <w:b/>
          <w:bCs/>
          <w:lang w:eastAsia="ru-RU"/>
        </w:rPr>
        <w:t>Приложение № 1. Схема расположения секторов парка.</w:t>
      </w:r>
    </w:p>
    <w:p w:rsidR="007D07F7" w:rsidRPr="00C624A2" w:rsidRDefault="007D07F7" w:rsidP="0027450E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27450E" w:rsidRPr="00C624A2" w:rsidRDefault="0027450E">
      <w:pPr>
        <w:rPr>
          <w:rFonts w:eastAsia="Times New Roman"/>
          <w:b/>
          <w:bCs/>
          <w:lang w:eastAsia="ru-RU"/>
        </w:rPr>
      </w:pPr>
      <w:r w:rsidRPr="00C624A2">
        <w:rPr>
          <w:rFonts w:eastAsia="Times New Roman"/>
          <w:b/>
          <w:bCs/>
          <w:lang w:eastAsia="ru-RU"/>
        </w:rPr>
        <w:br w:type="page"/>
      </w:r>
    </w:p>
    <w:p w:rsidR="0027450E" w:rsidRPr="00C624A2" w:rsidRDefault="007D07F7" w:rsidP="0027450E">
      <w:pPr>
        <w:spacing w:after="0" w:line="240" w:lineRule="auto"/>
        <w:ind w:left="-30"/>
        <w:rPr>
          <w:rFonts w:eastAsia="Times New Roman"/>
          <w:b/>
          <w:bCs/>
          <w:lang w:eastAsia="ru-RU"/>
        </w:rPr>
      </w:pPr>
      <w:r w:rsidRPr="00C624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4pt;margin-top:16.1pt;width:742.7pt;height:489.8pt;z-index:251665408;mso-position-horizontal:absolute;mso-position-horizontal-relative:text;mso-position-vertical:absolute;mso-position-vertical-relative:text">
            <v:imagedata r:id="rId6" o:title="Prilozhenie_2"/>
          </v:shape>
        </w:pict>
      </w:r>
      <w:r w:rsidR="0027450E" w:rsidRPr="00C624A2">
        <w:rPr>
          <w:rFonts w:eastAsia="Times New Roman"/>
          <w:b/>
          <w:bCs/>
          <w:lang w:eastAsia="ru-RU"/>
        </w:rPr>
        <w:t xml:space="preserve">Приложение </w:t>
      </w:r>
      <w:r w:rsidRPr="00C624A2">
        <w:rPr>
          <w:rFonts w:eastAsia="Times New Roman"/>
          <w:b/>
          <w:bCs/>
          <w:lang w:eastAsia="ru-RU"/>
        </w:rPr>
        <w:t>№</w:t>
      </w:r>
      <w:r w:rsidR="00C624A2" w:rsidRPr="00C624A2">
        <w:rPr>
          <w:rFonts w:eastAsia="Times New Roman"/>
          <w:b/>
          <w:bCs/>
          <w:lang w:eastAsia="ru-RU"/>
        </w:rPr>
        <w:t xml:space="preserve"> </w:t>
      </w:r>
      <w:r w:rsidR="0027450E" w:rsidRPr="00C624A2">
        <w:rPr>
          <w:rFonts w:eastAsia="Times New Roman"/>
          <w:b/>
          <w:bCs/>
          <w:lang w:eastAsia="ru-RU"/>
        </w:rPr>
        <w:t>2</w:t>
      </w:r>
      <w:r w:rsidRPr="00C624A2">
        <w:rPr>
          <w:rFonts w:eastAsia="Times New Roman"/>
          <w:b/>
          <w:bCs/>
          <w:lang w:eastAsia="ru-RU"/>
        </w:rPr>
        <w:t>. Расположение имеющихся объектов.</w:t>
      </w:r>
    </w:p>
    <w:p w:rsidR="007D07F7" w:rsidRPr="00C624A2" w:rsidRDefault="007D07F7" w:rsidP="0027450E">
      <w:pPr>
        <w:spacing w:after="0" w:line="240" w:lineRule="auto"/>
        <w:ind w:left="-30"/>
        <w:rPr>
          <w:rFonts w:eastAsia="Times New Roman"/>
          <w:b/>
          <w:bCs/>
          <w:lang w:eastAsia="ru-RU"/>
        </w:rPr>
      </w:pPr>
    </w:p>
    <w:p w:rsidR="007D07F7" w:rsidRPr="00C624A2" w:rsidRDefault="007D07F7">
      <w:pPr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br w:type="page"/>
      </w:r>
    </w:p>
    <w:p w:rsidR="0027450E" w:rsidRPr="00C624A2" w:rsidRDefault="0027450E" w:rsidP="0027450E">
      <w:pPr>
        <w:spacing w:after="0" w:line="240" w:lineRule="auto"/>
        <w:ind w:left="-30"/>
        <w:jc w:val="center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Экспликация имеющихся объектов</w:t>
      </w:r>
    </w:p>
    <w:p w:rsidR="0027450E" w:rsidRPr="00C624A2" w:rsidRDefault="0027450E" w:rsidP="0027450E">
      <w:pPr>
        <w:spacing w:after="0" w:line="240" w:lineRule="auto"/>
        <w:ind w:left="-30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Сохраняемые объекты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Теплотрасса (подземная)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Газ (подземный)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Техническая подстанция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Скульптура Стегозавра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П</w:t>
      </w:r>
      <w:r w:rsidR="007D07F7" w:rsidRPr="00C624A2">
        <w:rPr>
          <w:rFonts w:eastAsia="Times New Roman"/>
          <w:lang w:eastAsia="ru-RU"/>
        </w:rPr>
        <w:t>лощадка для размещения уличной фото</w:t>
      </w:r>
      <w:r w:rsidRPr="00C624A2">
        <w:rPr>
          <w:rFonts w:eastAsia="Times New Roman"/>
          <w:lang w:eastAsia="ru-RU"/>
        </w:rPr>
        <w:t>галереи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Каменный парапет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Площадка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Фонарный столб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Развалины</w:t>
      </w:r>
    </w:p>
    <w:p w:rsidR="007D07F7" w:rsidRPr="00C624A2" w:rsidRDefault="007D07F7" w:rsidP="007D07F7">
      <w:pPr>
        <w:spacing w:after="0" w:line="240" w:lineRule="auto"/>
        <w:ind w:left="-30"/>
        <w:rPr>
          <w:rFonts w:eastAsia="Times New Roman"/>
          <w:b/>
          <w:bCs/>
          <w:lang w:eastAsia="ru-RU"/>
        </w:rPr>
      </w:pPr>
    </w:p>
    <w:p w:rsidR="0027450E" w:rsidRPr="00C624A2" w:rsidRDefault="0027450E" w:rsidP="007D07F7">
      <w:pPr>
        <w:spacing w:after="0" w:line="240" w:lineRule="auto"/>
        <w:ind w:left="-30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Объекты растительности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Кипарисовая аллея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Заросли айланта высочайшего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Кипарисовая роща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Смешанные заросли туй и кипарисов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Кедр гималайский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Земляничник мелкоплодный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Абрикос</w:t>
      </w:r>
    </w:p>
    <w:p w:rsidR="0027450E" w:rsidRPr="00C624A2" w:rsidRDefault="0027450E" w:rsidP="007D07F7">
      <w:pPr>
        <w:pStyle w:val="a4"/>
        <w:numPr>
          <w:ilvl w:val="0"/>
          <w:numId w:val="4"/>
        </w:num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Катальпа</w:t>
      </w:r>
    </w:p>
    <w:p w:rsidR="0027450E" w:rsidRPr="00C624A2" w:rsidRDefault="0027450E" w:rsidP="0027450E">
      <w:pPr>
        <w:spacing w:after="0" w:line="240" w:lineRule="auto"/>
        <w:rPr>
          <w:rFonts w:eastAsia="Times New Roman"/>
          <w:b/>
          <w:bCs/>
          <w:lang w:eastAsia="ru-RU"/>
        </w:rPr>
      </w:pPr>
      <w:r w:rsidRPr="00C624A2">
        <w:rPr>
          <w:rFonts w:eastAsia="Times New Roman"/>
          <w:b/>
          <w:bCs/>
          <w:lang w:eastAsia="ru-RU"/>
        </w:rPr>
        <w:br w:type="page"/>
      </w:r>
    </w:p>
    <w:p w:rsidR="0027450E" w:rsidRPr="00C624A2" w:rsidRDefault="007D07F7" w:rsidP="0027450E">
      <w:pPr>
        <w:spacing w:after="0" w:line="240" w:lineRule="auto"/>
        <w:ind w:left="360"/>
        <w:rPr>
          <w:rFonts w:eastAsia="Times New Roman"/>
          <w:b/>
          <w:bCs/>
          <w:lang w:eastAsia="ru-RU"/>
        </w:rPr>
      </w:pPr>
      <w:r w:rsidRPr="00C624A2">
        <w:rPr>
          <w:noProof/>
        </w:rPr>
        <w:pict>
          <v:shape id="_x0000_s1026" type="#_x0000_t75" style="position:absolute;left:0;text-align:left;margin-left:18.7pt;margin-top:16.1pt;width:731.6pt;height:483.05pt;z-index:251663360;mso-position-horizontal:absolute;mso-position-horizontal-relative:text;mso-position-vertical:absolute;mso-position-vertical-relative:text">
            <v:imagedata r:id="rId7" o:title="Prilozhenie_3"/>
          </v:shape>
        </w:pict>
      </w:r>
      <w:r w:rsidR="0027450E" w:rsidRPr="00C624A2">
        <w:rPr>
          <w:rFonts w:eastAsia="Times New Roman"/>
          <w:b/>
          <w:bCs/>
          <w:lang w:eastAsia="ru-RU"/>
        </w:rPr>
        <w:t xml:space="preserve">Приложение </w:t>
      </w:r>
      <w:r w:rsidR="00C624A2" w:rsidRPr="00C624A2">
        <w:rPr>
          <w:rFonts w:eastAsia="Times New Roman"/>
          <w:b/>
          <w:bCs/>
          <w:lang w:eastAsia="ru-RU"/>
        </w:rPr>
        <w:t xml:space="preserve">№ </w:t>
      </w:r>
      <w:r w:rsidR="0027450E" w:rsidRPr="00C624A2">
        <w:rPr>
          <w:rFonts w:eastAsia="Times New Roman"/>
          <w:b/>
          <w:bCs/>
          <w:lang w:eastAsia="ru-RU"/>
        </w:rPr>
        <w:t>3</w:t>
      </w:r>
      <w:r w:rsidRPr="00C624A2">
        <w:rPr>
          <w:rFonts w:eastAsia="Times New Roman"/>
          <w:b/>
          <w:bCs/>
          <w:lang w:eastAsia="ru-RU"/>
        </w:rPr>
        <w:t>. Схема расположения покрытий и объектов парка.</w:t>
      </w:r>
    </w:p>
    <w:p w:rsidR="007D07F7" w:rsidRPr="00C624A2" w:rsidRDefault="007D07F7" w:rsidP="0027450E">
      <w:pPr>
        <w:spacing w:after="0" w:line="240" w:lineRule="auto"/>
        <w:ind w:left="360"/>
        <w:rPr>
          <w:rFonts w:eastAsia="Times New Roman"/>
          <w:lang w:eastAsia="ru-RU"/>
        </w:rPr>
      </w:pPr>
    </w:p>
    <w:p w:rsidR="007D07F7" w:rsidRPr="00C624A2" w:rsidRDefault="007D07F7">
      <w:pPr>
        <w:rPr>
          <w:rFonts w:eastAsia="Times New Roman"/>
          <w:b/>
          <w:bCs/>
          <w:lang w:eastAsia="ru-RU"/>
        </w:rPr>
      </w:pPr>
      <w:r w:rsidRPr="00C624A2">
        <w:rPr>
          <w:rFonts w:eastAsia="Times New Roman"/>
          <w:b/>
          <w:bCs/>
          <w:lang w:eastAsia="ru-RU"/>
        </w:rPr>
        <w:br w:type="page"/>
      </w:r>
    </w:p>
    <w:p w:rsidR="0027450E" w:rsidRPr="00C624A2" w:rsidRDefault="0027450E" w:rsidP="0027450E">
      <w:pPr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Экспликация размещения покрытий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1. </w:t>
      </w:r>
      <w:r w:rsidRPr="00C624A2">
        <w:rPr>
          <w:rFonts w:eastAsia="Times New Roman"/>
          <w:lang w:eastAsia="ru-RU"/>
        </w:rPr>
        <w:tab/>
        <w:t>Велосипедное покрытие (покрашенный или прорезиненный асфальт)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2. </w:t>
      </w:r>
      <w:r w:rsidRPr="00C624A2">
        <w:rPr>
          <w:rFonts w:eastAsia="Times New Roman"/>
          <w:lang w:eastAsia="ru-RU"/>
        </w:rPr>
        <w:tab/>
        <w:t>Пешеходное транзитное покрытие (обычный асфальт)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3. </w:t>
      </w:r>
      <w:r w:rsidRPr="00C624A2">
        <w:rPr>
          <w:rFonts w:eastAsia="Times New Roman"/>
          <w:lang w:eastAsia="ru-RU"/>
        </w:rPr>
        <w:tab/>
        <w:t>Покрытие под объекты и продолжительное пребывание людей (плитка)</w:t>
      </w:r>
    </w:p>
    <w:p w:rsidR="0027450E" w:rsidRPr="00C624A2" w:rsidRDefault="0027450E" w:rsidP="0027450E">
      <w:pPr>
        <w:spacing w:after="0" w:line="240" w:lineRule="auto"/>
        <w:ind w:left="360"/>
        <w:jc w:val="center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Экспликация проектируемых объектов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4. </w:t>
      </w:r>
      <w:r w:rsidRPr="00C624A2">
        <w:rPr>
          <w:rFonts w:eastAsia="Times New Roman"/>
          <w:lang w:eastAsia="ru-RU"/>
        </w:rPr>
        <w:tab/>
        <w:t>Кафе на 50 мест на полуфабрикатах. Помещение для посетителей во втором этаже, первый этаж кухня и площадка летней террасы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5. Киоск мелкой торговли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6. Выставочная галерея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7. Песочница «Раскопки Плезиозавра»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8. Сенсорная Тропа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9. Трехмерный лабиринт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10.  Амфитеатр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11. Типовая детская площадка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12. Спортивная площадка</w:t>
      </w:r>
    </w:p>
    <w:p w:rsidR="0027450E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13. Главная входная группа</w:t>
      </w:r>
    </w:p>
    <w:p w:rsidR="007D07F7" w:rsidRPr="00C624A2" w:rsidRDefault="0027450E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14. Второстепенная входная группа</w:t>
      </w:r>
    </w:p>
    <w:p w:rsidR="007D07F7" w:rsidRPr="00C624A2" w:rsidRDefault="007D07F7">
      <w:pPr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br w:type="page"/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 xml:space="preserve">Приложение № </w:t>
      </w:r>
      <w:r w:rsidRPr="00C624A2">
        <w:rPr>
          <w:rFonts w:eastAsia="Times New Roman"/>
          <w:b/>
          <w:bCs/>
          <w:lang w:eastAsia="ru-RU"/>
        </w:rPr>
        <w:t>4</w:t>
      </w:r>
      <w:r w:rsidRPr="00C624A2">
        <w:rPr>
          <w:rFonts w:eastAsia="Times New Roman"/>
          <w:b/>
          <w:bCs/>
          <w:lang w:eastAsia="ru-RU"/>
        </w:rPr>
        <w:t>. Описание объектов</w:t>
      </w:r>
      <w:r w:rsidR="00C624A2" w:rsidRPr="00C624A2">
        <w:rPr>
          <w:rFonts w:eastAsia="Times New Roman"/>
          <w:b/>
          <w:bCs/>
          <w:lang w:eastAsia="ru-RU"/>
        </w:rPr>
        <w:t>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Объект №1. (сектор 1). Песочница “Раскопки Плезиозавра”.</w:t>
      </w:r>
    </w:p>
    <w:p w:rsidR="007D07F7" w:rsidRPr="00C624A2" w:rsidRDefault="00C624A2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084C94" wp14:editId="3E6E9585">
            <wp:simplePos x="0" y="0"/>
            <wp:positionH relativeFrom="column">
              <wp:posOffset>6549390</wp:posOffset>
            </wp:positionH>
            <wp:positionV relativeFrom="paragraph">
              <wp:posOffset>21590</wp:posOffset>
            </wp:positionV>
            <wp:extent cx="2486025" cy="1552575"/>
            <wp:effectExtent l="0" t="0" r="9525" b="9525"/>
            <wp:wrapSquare wrapText="bothSides"/>
            <wp:docPr id="3" name="Рисунок 3" descr="песоч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сочн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F7" w:rsidRPr="00C624A2">
        <w:rPr>
          <w:rFonts w:eastAsia="Times New Roman"/>
          <w:lang w:eastAsia="ru-RU"/>
        </w:rPr>
        <w:t xml:space="preserve">С северной стороны существующего каменного парапета, располагается песочница ориентировочной </w:t>
      </w:r>
      <w:proofErr w:type="gramStart"/>
      <w:r w:rsidR="007D07F7" w:rsidRPr="00C624A2">
        <w:rPr>
          <w:rFonts w:eastAsia="Times New Roman"/>
          <w:lang w:eastAsia="ru-RU"/>
        </w:rPr>
        <w:t>площадью  -</w:t>
      </w:r>
      <w:proofErr w:type="gramEnd"/>
      <w:r w:rsidR="007D07F7" w:rsidRPr="00C624A2">
        <w:rPr>
          <w:rFonts w:eastAsia="Times New Roman"/>
          <w:lang w:eastAsia="ru-RU"/>
        </w:rPr>
        <w:t xml:space="preserve"> 6 м</w:t>
      </w:r>
      <w:r w:rsidR="007D07F7" w:rsidRPr="00C624A2">
        <w:rPr>
          <w:rFonts w:eastAsia="Times New Roman"/>
          <w:vertAlign w:val="superscript"/>
          <w:lang w:eastAsia="ru-RU"/>
        </w:rPr>
        <w:t xml:space="preserve">2 </w:t>
      </w:r>
      <w:r w:rsidR="007D07F7" w:rsidRPr="00C624A2">
        <w:rPr>
          <w:rFonts w:eastAsia="Times New Roman"/>
          <w:lang w:eastAsia="ru-RU"/>
        </w:rPr>
        <w:t xml:space="preserve">. Произвольной формы. песочница обеспечена оградой, и крышкой. На дне котлована </w:t>
      </w:r>
      <w:proofErr w:type="gramStart"/>
      <w:r w:rsidR="007D07F7" w:rsidRPr="00C624A2">
        <w:rPr>
          <w:rFonts w:eastAsia="Times New Roman"/>
          <w:lang w:eastAsia="ru-RU"/>
        </w:rPr>
        <w:t>устанавливается  скульптура</w:t>
      </w:r>
      <w:proofErr w:type="gramEnd"/>
      <w:r w:rsidR="007D07F7" w:rsidRPr="00C624A2">
        <w:rPr>
          <w:rFonts w:eastAsia="Times New Roman"/>
          <w:lang w:eastAsia="ru-RU"/>
        </w:rPr>
        <w:t xml:space="preserve"> скелета плезиозавра из железобетона или других </w:t>
      </w:r>
      <w:proofErr w:type="spellStart"/>
      <w:r w:rsidR="007D07F7" w:rsidRPr="00C624A2">
        <w:rPr>
          <w:rFonts w:eastAsia="Times New Roman"/>
          <w:lang w:eastAsia="ru-RU"/>
        </w:rPr>
        <w:t>атмосферо</w:t>
      </w:r>
      <w:proofErr w:type="spellEnd"/>
      <w:r w:rsidR="007D07F7" w:rsidRPr="00C624A2">
        <w:rPr>
          <w:rFonts w:eastAsia="Times New Roman"/>
          <w:lang w:eastAsia="ru-RU"/>
        </w:rPr>
        <w:t xml:space="preserve">- и </w:t>
      </w:r>
      <w:proofErr w:type="spellStart"/>
      <w:r w:rsidR="007D07F7" w:rsidRPr="00C624A2">
        <w:rPr>
          <w:rFonts w:eastAsia="Times New Roman"/>
          <w:lang w:eastAsia="ru-RU"/>
        </w:rPr>
        <w:t>вандало</w:t>
      </w:r>
      <w:proofErr w:type="spellEnd"/>
      <w:r w:rsidR="007D07F7" w:rsidRPr="00C624A2">
        <w:rPr>
          <w:rFonts w:eastAsia="Times New Roman"/>
          <w:lang w:eastAsia="ru-RU"/>
        </w:rPr>
        <w:t>- устойчивых материалов). Форма должна быть безопасной, не иметь узких щелей, острых и других элементов, способных нанести травму ребенку или взрослому.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Скульптура должна быть реалистичной. Погружение скульптуры в песок должно составлять 70-80% от общей высоты скульптуры. Объект оснащается навесом для затенения.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Прилегающая территория художественно оформляется по теме “палеонтологические раскопки”.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C624A2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88C93C" wp14:editId="409CF6DC">
            <wp:simplePos x="0" y="0"/>
            <wp:positionH relativeFrom="column">
              <wp:posOffset>6844665</wp:posOffset>
            </wp:positionH>
            <wp:positionV relativeFrom="paragraph">
              <wp:posOffset>9525</wp:posOffset>
            </wp:positionV>
            <wp:extent cx="22193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07" y="21323"/>
                <wp:lineTo x="21507" y="0"/>
                <wp:lineTo x="0" y="0"/>
              </wp:wrapPolygon>
            </wp:wrapTight>
            <wp:docPr id="2" name="Рисунок 2" descr="сенсорная тр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нсорная троп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F7" w:rsidRPr="00C624A2">
        <w:rPr>
          <w:rFonts w:eastAsia="Times New Roman"/>
          <w:b/>
          <w:bCs/>
          <w:lang w:eastAsia="ru-RU"/>
        </w:rPr>
        <w:t>Объект №2. (сектор 1). Сенсорная тропа.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Имеет игровую, </w:t>
      </w:r>
      <w:proofErr w:type="spellStart"/>
      <w:proofErr w:type="gramStart"/>
      <w:r w:rsidRPr="00C624A2">
        <w:rPr>
          <w:rFonts w:eastAsia="Times New Roman"/>
          <w:lang w:eastAsia="ru-RU"/>
        </w:rPr>
        <w:t>оздоравливающую</w:t>
      </w:r>
      <w:proofErr w:type="spellEnd"/>
      <w:r w:rsidRPr="00C624A2">
        <w:rPr>
          <w:rFonts w:eastAsia="Times New Roman"/>
          <w:lang w:eastAsia="ru-RU"/>
        </w:rPr>
        <w:t xml:space="preserve">  развивающую</w:t>
      </w:r>
      <w:proofErr w:type="gramEnd"/>
      <w:r w:rsidRPr="00C624A2">
        <w:rPr>
          <w:rFonts w:eastAsia="Times New Roman"/>
          <w:lang w:eastAsia="ru-RU"/>
        </w:rPr>
        <w:t xml:space="preserve"> функции. Обрамленная тропа со стартом и финишем. Предназначена для использования без обуви. Имеет несколько участков с различными на ощупь материалами с различными размерами (галька, песок, древесная кора, и пр.) Ограждение должно препятствовать стихийному посещению тропы, но при этом давать возможность быстро покинуть её. 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Должна начинаться рядом с песочницей “Раскопки динозавра”, проходить по парапету, направляться к существующей скульптуре стегозавра, огибать её, возвращаться обратно к песочнице. Ориентировочная длина 70 м. 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Вся зона с песочницей и тропой должна быть защищена от животных.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br/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EDD9F82" wp14:editId="073D13E0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2480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ight>
            <wp:docPr id="1" name="Рисунок 1" descr="LvJ6Hs35d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vJ6Hs35d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4A2">
        <w:rPr>
          <w:rFonts w:eastAsia="Times New Roman"/>
          <w:b/>
          <w:bCs/>
          <w:lang w:eastAsia="ru-RU"/>
        </w:rPr>
        <w:t xml:space="preserve">Объект № 3. Центральный объект зоны - трехмерный лабиринт. </w:t>
      </w:r>
      <w:r w:rsidRPr="00C624A2">
        <w:rPr>
          <w:rFonts w:eastAsia="Times New Roman"/>
          <w:lang w:eastAsia="ru-RU"/>
        </w:rPr>
        <w:t>Собранный с использованием уже находящегося на данной локации каменного лома от бывшей парковой постройки.  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Объект полностью должен соответствовать </w:t>
      </w:r>
      <w:proofErr w:type="gramStart"/>
      <w:r w:rsidRPr="00C624A2">
        <w:rPr>
          <w:rFonts w:eastAsia="Times New Roman"/>
          <w:lang w:eastAsia="ru-RU"/>
        </w:rPr>
        <w:t>стилистике</w:t>
      </w:r>
      <w:proofErr w:type="gramEnd"/>
      <w:r w:rsidRPr="00C624A2">
        <w:rPr>
          <w:rFonts w:eastAsia="Times New Roman"/>
          <w:lang w:eastAsia="ru-RU"/>
        </w:rPr>
        <w:t xml:space="preserve"> изложенной в описании зон.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Объект предполагает физическое развитие детей и должен содержать в себе лестницы, узкие лазы, канаты, </w:t>
      </w:r>
      <w:proofErr w:type="spellStart"/>
      <w:r w:rsidRPr="00C624A2">
        <w:rPr>
          <w:rFonts w:eastAsia="Times New Roman"/>
          <w:lang w:eastAsia="ru-RU"/>
        </w:rPr>
        <w:t>рукоход</w:t>
      </w:r>
      <w:proofErr w:type="spellEnd"/>
      <w:r w:rsidRPr="00C624A2">
        <w:rPr>
          <w:rFonts w:eastAsia="Times New Roman"/>
          <w:lang w:eastAsia="ru-RU"/>
        </w:rPr>
        <w:t xml:space="preserve">, детский </w:t>
      </w:r>
      <w:proofErr w:type="spellStart"/>
      <w:r w:rsidRPr="00C624A2">
        <w:rPr>
          <w:rFonts w:eastAsia="Times New Roman"/>
          <w:lang w:eastAsia="ru-RU"/>
        </w:rPr>
        <w:t>скалодром</w:t>
      </w:r>
      <w:proofErr w:type="spellEnd"/>
      <w:r w:rsidRPr="00C624A2">
        <w:rPr>
          <w:rFonts w:eastAsia="Times New Roman"/>
          <w:lang w:eastAsia="ru-RU"/>
        </w:rPr>
        <w:t xml:space="preserve">, детали с которыми можно взаимодействовать (вращать, сдвигать и т.д.). При этом объект должен просматриваться и давать возможность эвакуировать ребенка из любого места. Объект должен быть </w:t>
      </w:r>
      <w:proofErr w:type="gramStart"/>
      <w:r w:rsidRPr="00C624A2">
        <w:rPr>
          <w:rFonts w:eastAsia="Times New Roman"/>
          <w:lang w:eastAsia="ru-RU"/>
        </w:rPr>
        <w:t>лишен  торчащих</w:t>
      </w:r>
      <w:proofErr w:type="gramEnd"/>
      <w:r w:rsidRPr="00C624A2">
        <w:rPr>
          <w:rFonts w:eastAsia="Times New Roman"/>
          <w:lang w:eastAsia="ru-RU"/>
        </w:rPr>
        <w:t>, острых и прочих элементов, которые могут нанести травму ребенку.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Рядом с объектом должен располагаться дворик с лавочками, для расположения ожидающих детей родителей. Вокруг лабиринта, высаживаются лианы для </w:t>
      </w:r>
      <w:proofErr w:type="spellStart"/>
      <w:r w:rsidRPr="00C624A2">
        <w:rPr>
          <w:rFonts w:eastAsia="Times New Roman"/>
          <w:lang w:eastAsia="ru-RU"/>
        </w:rPr>
        <w:t>заплетания</w:t>
      </w:r>
      <w:proofErr w:type="spellEnd"/>
      <w:r w:rsidRPr="00C624A2">
        <w:rPr>
          <w:rFonts w:eastAsia="Times New Roman"/>
          <w:lang w:eastAsia="ru-RU"/>
        </w:rPr>
        <w:t xml:space="preserve"> всей конструкции.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Объект № 4 (сектор 3). Амфитеатр.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Объект создается с использованием уже имеющихся в парке </w:t>
      </w:r>
      <w:proofErr w:type="spellStart"/>
      <w:r w:rsidRPr="00C624A2">
        <w:rPr>
          <w:rFonts w:eastAsia="Times New Roman"/>
          <w:lang w:eastAsia="ru-RU"/>
        </w:rPr>
        <w:t>альминских</w:t>
      </w:r>
      <w:proofErr w:type="spellEnd"/>
      <w:r w:rsidRPr="00C624A2">
        <w:rPr>
          <w:rFonts w:eastAsia="Times New Roman"/>
          <w:lang w:eastAsia="ru-RU"/>
        </w:rPr>
        <w:t xml:space="preserve"> блоков. </w:t>
      </w:r>
      <w:r w:rsidRPr="00C624A2">
        <w:rPr>
          <w:rFonts w:eastAsia="Times New Roman"/>
          <w:shd w:val="clear" w:color="auto" w:fill="FFFFFF"/>
          <w:lang w:eastAsia="ru-RU"/>
        </w:rPr>
        <w:t>Должен представлять собой копию амфитеатра древнего Херсонеса</w:t>
      </w:r>
      <w:r w:rsidRPr="00C624A2">
        <w:rPr>
          <w:rFonts w:eastAsia="Times New Roman"/>
          <w:lang w:eastAsia="ru-RU"/>
        </w:rPr>
        <w:t xml:space="preserve">. Предполагает исполнение функций обширной коллективной лавочки, местом социализации, сцены. Объект должен предусматривать возможность проведения выступлений, концертов, поэтических чтений и пр. 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Блоки складываются в классическую форму амфитеатра таким образом, чтобы человек, сидящий сверху, не мешал сидящему ниже, амфитеатр оснащается деревянными сиденьями.  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>Объект № 5 (сектор 4). Галерея (зона жизнь сейчас)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>Представляет собой уже имеющийся возведенный НКО “</w:t>
      </w:r>
      <w:proofErr w:type="spellStart"/>
      <w:r w:rsidRPr="00C624A2">
        <w:rPr>
          <w:rFonts w:eastAsia="Times New Roman"/>
          <w:lang w:eastAsia="ru-RU"/>
        </w:rPr>
        <w:t>Севпарки</w:t>
      </w:r>
      <w:proofErr w:type="spellEnd"/>
      <w:r w:rsidRPr="00C624A2">
        <w:rPr>
          <w:rFonts w:eastAsia="Times New Roman"/>
          <w:lang w:eastAsia="ru-RU"/>
        </w:rPr>
        <w:t xml:space="preserve">” уличную фотогалерею, представляющую собой бетонированную восьмигранную </w:t>
      </w:r>
      <w:proofErr w:type="gramStart"/>
      <w:r w:rsidRPr="00C624A2">
        <w:rPr>
          <w:rFonts w:eastAsia="Times New Roman"/>
          <w:lang w:eastAsia="ru-RU"/>
        </w:rPr>
        <w:t>площадку  диаметром</w:t>
      </w:r>
      <w:proofErr w:type="gramEnd"/>
      <w:r w:rsidRPr="00C624A2">
        <w:rPr>
          <w:rFonts w:eastAsia="Times New Roman"/>
          <w:lang w:eastAsia="ru-RU"/>
        </w:rPr>
        <w:t xml:space="preserve"> 13 метров с расположенными двадцатью металлическими выставочными металлическими стендами размером (Ш*В) 200*116 см для размещения фотографий (размер фото - 100*100 см) по периметру. Стенды обшиты темно-серой жестью, основа для размещения фото выполнена из алюминиевого композита. Фото на стенде размещены с обеих сторон. Фото с внешней стороны защищено прозрачным монолитным поликарбонатом.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b/>
          <w:bCs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 xml:space="preserve">Объект № 6 (сектор 4). Навес для </w:t>
      </w:r>
      <w:proofErr w:type="spellStart"/>
      <w:r w:rsidRPr="00C624A2">
        <w:rPr>
          <w:rFonts w:eastAsia="Times New Roman"/>
          <w:b/>
          <w:bCs/>
          <w:lang w:eastAsia="ru-RU"/>
        </w:rPr>
        <w:t>притенения</w:t>
      </w:r>
      <w:proofErr w:type="spellEnd"/>
      <w:r w:rsidRPr="00C624A2">
        <w:rPr>
          <w:rFonts w:eastAsia="Times New Roman"/>
          <w:b/>
          <w:bCs/>
          <w:lang w:eastAsia="ru-RU"/>
        </w:rPr>
        <w:t xml:space="preserve"> зоны расположения галереи.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lang w:eastAsia="ru-RU"/>
        </w:rPr>
        <w:t xml:space="preserve">Навес должен защищать от солнца и осадков галерею, а также посетителей галереи. Навес должен соответствовать общей концепции парка, коррелировать с дизайном сектора и галереи. Навес, его внешняя сторона и внутренняя должны быть устойчивы к воздействию солнечного света, дождя, града, сильных порывов ветра (до 20 м\с), снега и иных свойственных для территории парка воздействий окружающей среды. </w:t>
      </w: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</w:p>
    <w:p w:rsidR="007D07F7" w:rsidRPr="00C624A2" w:rsidRDefault="007D07F7" w:rsidP="007D07F7">
      <w:pPr>
        <w:spacing w:after="0" w:line="240" w:lineRule="auto"/>
        <w:rPr>
          <w:rFonts w:eastAsia="Times New Roman"/>
          <w:lang w:eastAsia="ru-RU"/>
        </w:rPr>
      </w:pPr>
      <w:r w:rsidRPr="00C624A2">
        <w:rPr>
          <w:rFonts w:eastAsia="Times New Roman"/>
          <w:b/>
          <w:bCs/>
          <w:lang w:eastAsia="ru-RU"/>
        </w:rPr>
        <w:t xml:space="preserve">Объект № 7 (сектор 4). Кафе. </w:t>
      </w:r>
      <w:r w:rsidRPr="00C624A2">
        <w:rPr>
          <w:rFonts w:eastAsia="Times New Roman"/>
          <w:lang w:eastAsia="ru-RU"/>
        </w:rPr>
        <w:t xml:space="preserve">Кафе на 50 мест. Приготовление пищи в кафе должно быть предусмотрено исключительно из полуфабрикатов. Двухэтажное не капитальное строение. Первый этаж: кухня, административно-хозяйственные помещения, летняя терраса со съемными навесами. Второй этаж: зал для посетителей с панорамным видом на территорию парка, зал для </w:t>
      </w:r>
      <w:proofErr w:type="gramStart"/>
      <w:r w:rsidRPr="00C624A2">
        <w:rPr>
          <w:rFonts w:eastAsia="Times New Roman"/>
          <w:lang w:eastAsia="ru-RU"/>
        </w:rPr>
        <w:t>мероприятий,  отдельный</w:t>
      </w:r>
      <w:proofErr w:type="gramEnd"/>
      <w:r w:rsidRPr="00C624A2">
        <w:rPr>
          <w:rFonts w:eastAsia="Times New Roman"/>
          <w:lang w:eastAsia="ru-RU"/>
        </w:rPr>
        <w:t xml:space="preserve"> от кафе, возможно с общим вестибюлем.</w:t>
      </w:r>
    </w:p>
    <w:p w:rsidR="007D07F7" w:rsidRPr="00C624A2" w:rsidRDefault="007D07F7" w:rsidP="007D07F7">
      <w:pPr>
        <w:spacing w:after="0" w:line="240" w:lineRule="auto"/>
        <w:ind w:left="-30"/>
        <w:rPr>
          <w:rFonts w:eastAsia="Times New Roman"/>
          <w:b/>
          <w:bCs/>
          <w:lang w:eastAsia="ru-RU"/>
        </w:rPr>
      </w:pPr>
    </w:p>
    <w:p w:rsidR="00976EF3" w:rsidRPr="00C624A2" w:rsidRDefault="00976EF3" w:rsidP="0027450E">
      <w:pPr>
        <w:spacing w:after="0" w:line="240" w:lineRule="auto"/>
        <w:ind w:left="-30" w:hanging="330"/>
        <w:rPr>
          <w:rFonts w:eastAsia="Times New Roman"/>
          <w:lang w:eastAsia="ru-RU"/>
        </w:rPr>
      </w:pPr>
    </w:p>
    <w:sectPr w:rsidR="00976EF3" w:rsidRPr="00C624A2" w:rsidSect="007D07F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36855"/>
    <w:multiLevelType w:val="hybridMultilevel"/>
    <w:tmpl w:val="DF100EAC"/>
    <w:lvl w:ilvl="0" w:tplc="54DE2F5E">
      <w:start w:val="1"/>
      <w:numFmt w:val="decimal"/>
      <w:lvlText w:val="%1."/>
      <w:lvlJc w:val="left"/>
      <w:pPr>
        <w:ind w:left="375" w:hanging="405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50" w:hanging="360"/>
      </w:pPr>
    </w:lvl>
    <w:lvl w:ilvl="2" w:tplc="0419001B" w:tentative="1">
      <w:start w:val="1"/>
      <w:numFmt w:val="lowerRoman"/>
      <w:lvlText w:val="%3."/>
      <w:lvlJc w:val="right"/>
      <w:pPr>
        <w:ind w:left="1770" w:hanging="180"/>
      </w:pPr>
    </w:lvl>
    <w:lvl w:ilvl="3" w:tplc="0419000F" w:tentative="1">
      <w:start w:val="1"/>
      <w:numFmt w:val="decimal"/>
      <w:lvlText w:val="%4."/>
      <w:lvlJc w:val="left"/>
      <w:pPr>
        <w:ind w:left="2490" w:hanging="360"/>
      </w:pPr>
    </w:lvl>
    <w:lvl w:ilvl="4" w:tplc="04190019" w:tentative="1">
      <w:start w:val="1"/>
      <w:numFmt w:val="lowerLetter"/>
      <w:lvlText w:val="%5."/>
      <w:lvlJc w:val="left"/>
      <w:pPr>
        <w:ind w:left="3210" w:hanging="360"/>
      </w:pPr>
    </w:lvl>
    <w:lvl w:ilvl="5" w:tplc="0419001B" w:tentative="1">
      <w:start w:val="1"/>
      <w:numFmt w:val="lowerRoman"/>
      <w:lvlText w:val="%6."/>
      <w:lvlJc w:val="right"/>
      <w:pPr>
        <w:ind w:left="3930" w:hanging="180"/>
      </w:pPr>
    </w:lvl>
    <w:lvl w:ilvl="6" w:tplc="0419000F" w:tentative="1">
      <w:start w:val="1"/>
      <w:numFmt w:val="decimal"/>
      <w:lvlText w:val="%7."/>
      <w:lvlJc w:val="left"/>
      <w:pPr>
        <w:ind w:left="4650" w:hanging="360"/>
      </w:pPr>
    </w:lvl>
    <w:lvl w:ilvl="7" w:tplc="04190019" w:tentative="1">
      <w:start w:val="1"/>
      <w:numFmt w:val="lowerLetter"/>
      <w:lvlText w:val="%8."/>
      <w:lvlJc w:val="left"/>
      <w:pPr>
        <w:ind w:left="5370" w:hanging="360"/>
      </w:pPr>
    </w:lvl>
    <w:lvl w:ilvl="8" w:tplc="041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" w15:restartNumberingAfterBreak="0">
    <w:nsid w:val="4D004035"/>
    <w:multiLevelType w:val="hybridMultilevel"/>
    <w:tmpl w:val="F690B632"/>
    <w:lvl w:ilvl="0" w:tplc="7472A666">
      <w:start w:val="1"/>
      <w:numFmt w:val="decimal"/>
      <w:lvlText w:val="%1."/>
      <w:lvlJc w:val="left"/>
      <w:pPr>
        <w:ind w:left="345" w:hanging="405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69DC7B6A"/>
    <w:multiLevelType w:val="hybridMultilevel"/>
    <w:tmpl w:val="BC84B8BA"/>
    <w:lvl w:ilvl="0" w:tplc="0419000F">
      <w:start w:val="1"/>
      <w:numFmt w:val="decimal"/>
      <w:lvlText w:val="%1."/>
      <w:lvlJc w:val="left"/>
      <w:pPr>
        <w:ind w:left="690" w:hanging="360"/>
      </w:p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 w15:restartNumberingAfterBreak="0">
    <w:nsid w:val="77071235"/>
    <w:multiLevelType w:val="multilevel"/>
    <w:tmpl w:val="72327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7618C0"/>
    <w:multiLevelType w:val="multilevel"/>
    <w:tmpl w:val="8A94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50E"/>
    <w:rsid w:val="0027450E"/>
    <w:rsid w:val="007D07F7"/>
    <w:rsid w:val="007D096E"/>
    <w:rsid w:val="007D4D54"/>
    <w:rsid w:val="00976EF3"/>
    <w:rsid w:val="00C6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A87C3D0"/>
  <w15:chartTrackingRefBased/>
  <w15:docId w15:val="{0C99AB6D-A9D7-4E5E-9CC3-F292AA7C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50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27450E"/>
  </w:style>
  <w:style w:type="paragraph" w:styleId="a4">
    <w:name w:val="List Paragraph"/>
    <w:basedOn w:val="a"/>
    <w:uiPriority w:val="34"/>
    <w:qFormat/>
    <w:rsid w:val="007D0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1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3578</Words>
  <Characters>20398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Microsoft</dc:creator>
  <cp:keywords/>
  <dc:description/>
  <cp:lastModifiedBy>Windows Microsoft</cp:lastModifiedBy>
  <cp:revision>3</cp:revision>
  <dcterms:created xsi:type="dcterms:W3CDTF">2016-03-03T22:45:00Z</dcterms:created>
  <dcterms:modified xsi:type="dcterms:W3CDTF">2016-03-04T05:29:00Z</dcterms:modified>
</cp:coreProperties>
</file>